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E809D" w14:textId="762F1848" w:rsidR="00236DF3" w:rsidRDefault="0089587D" w:rsidP="000579AF">
      <w:pPr>
        <w:jc w:val="center"/>
        <w:rPr>
          <w:rFonts w:ascii="Aharoni" w:hAnsi="Aharoni" w:cs="Aharoni"/>
          <w:color w:val="FF0000"/>
          <w:sz w:val="104"/>
          <w:szCs w:val="104"/>
        </w:rPr>
      </w:pPr>
      <w:r>
        <w:rPr>
          <w:rFonts w:ascii="Aharoni" w:hAnsi="Aharoni" w:cs="Aharoni"/>
          <w:noProof/>
          <w:color w:val="FF0000"/>
          <w:sz w:val="104"/>
          <w:szCs w:val="104"/>
        </w:rPr>
        <w:drawing>
          <wp:inline distT="0" distB="0" distL="0" distR="0" wp14:anchorId="4002CA79" wp14:editId="595D9522">
            <wp:extent cx="914400" cy="914400"/>
            <wp:effectExtent l="0" t="0" r="0" b="0"/>
            <wp:docPr id="13512927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02887F" w14:textId="6FB7F010" w:rsidR="00FC798B" w:rsidRPr="0089587D" w:rsidRDefault="00FC798B" w:rsidP="000579AF">
      <w:pPr>
        <w:jc w:val="center"/>
        <w:rPr>
          <w:rFonts w:ascii="Aharoni" w:hAnsi="Aharoni" w:cs="Aharoni"/>
          <w:sz w:val="72"/>
          <w:szCs w:val="72"/>
        </w:rPr>
      </w:pPr>
      <w:r w:rsidRPr="0089587D">
        <w:rPr>
          <w:rFonts w:ascii="Aharoni" w:hAnsi="Aharoni" w:cs="Aharoni" w:hint="cs"/>
          <w:color w:val="FF0000"/>
          <w:sz w:val="72"/>
          <w:szCs w:val="72"/>
        </w:rPr>
        <w:t>GAZA CRISIS</w:t>
      </w:r>
      <w:r w:rsidR="0089587D" w:rsidRPr="0089587D">
        <w:rPr>
          <w:rFonts w:ascii="Aharoni" w:hAnsi="Aharoni" w:cs="Aharoni"/>
          <w:color w:val="FF0000"/>
          <w:sz w:val="72"/>
          <w:szCs w:val="72"/>
        </w:rPr>
        <w:t xml:space="preserve"> APPEAL</w:t>
      </w:r>
    </w:p>
    <w:p w14:paraId="1D2334AE" w14:textId="3B45E59C" w:rsidR="00FC798B" w:rsidRPr="000579AF" w:rsidRDefault="00FC798B" w:rsidP="00FC798B">
      <w:pPr>
        <w:jc w:val="center"/>
        <w:rPr>
          <w:rFonts w:ascii="Aharoni" w:hAnsi="Aharoni" w:cs="Aharoni"/>
          <w:b/>
          <w:bCs/>
          <w:sz w:val="104"/>
          <w:szCs w:val="104"/>
          <w:u w:val="single"/>
        </w:rPr>
      </w:pPr>
      <w:r w:rsidRPr="000579AF">
        <w:rPr>
          <w:rFonts w:ascii="Aharoni" w:hAnsi="Aharoni" w:cs="Aharoni" w:hint="cs"/>
          <w:b/>
          <w:bCs/>
          <w:noProof/>
          <w:sz w:val="104"/>
          <w:szCs w:val="104"/>
          <w:u w:val="single"/>
        </w:rPr>
        <w:drawing>
          <wp:inline distT="0" distB="0" distL="0" distR="0" wp14:anchorId="7DD2E443" wp14:editId="5625F068">
            <wp:extent cx="2817455" cy="1876425"/>
            <wp:effectExtent l="0" t="0" r="2540" b="0"/>
            <wp:docPr id="8433266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067" cy="19054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FBA7A8" w14:textId="35EFA381" w:rsidR="00FC798B" w:rsidRPr="000579AF" w:rsidRDefault="00FC798B" w:rsidP="00FC798B">
      <w:pPr>
        <w:jc w:val="center"/>
        <w:rPr>
          <w:rFonts w:asciiTheme="majorHAnsi" w:hAnsiTheme="majorHAnsi" w:cstheme="majorHAnsi"/>
          <w:b/>
          <w:bCs/>
          <w:color w:val="538135" w:themeColor="accent6" w:themeShade="BF"/>
          <w:sz w:val="96"/>
          <w:szCs w:val="96"/>
          <w:u w:val="single"/>
        </w:rPr>
      </w:pPr>
      <w:r w:rsidRPr="000579AF">
        <w:rPr>
          <w:rFonts w:asciiTheme="majorHAnsi" w:hAnsiTheme="majorHAnsi" w:cstheme="majorHAnsi"/>
          <w:b/>
          <w:bCs/>
          <w:color w:val="538135" w:themeColor="accent6" w:themeShade="BF"/>
          <w:sz w:val="96"/>
          <w:szCs w:val="96"/>
          <w:u w:val="single"/>
        </w:rPr>
        <w:t xml:space="preserve">POP-UP CAFÉ </w:t>
      </w:r>
    </w:p>
    <w:p w14:paraId="1CF12A29" w14:textId="2C2B3FDB" w:rsidR="00FC798B" w:rsidRPr="000579AF" w:rsidRDefault="00FC798B" w:rsidP="00FC798B">
      <w:pPr>
        <w:jc w:val="center"/>
        <w:rPr>
          <w:rFonts w:ascii="Aharoni" w:hAnsi="Aharoni" w:cs="Aharoni"/>
          <w:b/>
          <w:bCs/>
          <w:sz w:val="72"/>
          <w:szCs w:val="72"/>
        </w:rPr>
      </w:pPr>
      <w:r w:rsidRPr="000579AF">
        <w:rPr>
          <w:rFonts w:ascii="Aharoni" w:hAnsi="Aharoni" w:cs="Aharoni" w:hint="cs"/>
          <w:b/>
          <w:bCs/>
          <w:sz w:val="72"/>
          <w:szCs w:val="72"/>
        </w:rPr>
        <w:t>Saturday 10</w:t>
      </w:r>
      <w:r w:rsidRPr="000579AF">
        <w:rPr>
          <w:rFonts w:ascii="Aharoni" w:hAnsi="Aharoni" w:cs="Aharoni" w:hint="cs"/>
          <w:b/>
          <w:bCs/>
          <w:sz w:val="72"/>
          <w:szCs w:val="72"/>
          <w:vertAlign w:val="superscript"/>
        </w:rPr>
        <w:t>th</w:t>
      </w:r>
      <w:r w:rsidRPr="000579AF">
        <w:rPr>
          <w:rFonts w:ascii="Aharoni" w:hAnsi="Aharoni" w:cs="Aharoni" w:hint="cs"/>
          <w:b/>
          <w:bCs/>
          <w:sz w:val="72"/>
          <w:szCs w:val="72"/>
        </w:rPr>
        <w:t xml:space="preserve"> February</w:t>
      </w:r>
    </w:p>
    <w:p w14:paraId="6503D19E" w14:textId="7450BEE3" w:rsidR="00FC798B" w:rsidRPr="000579AF" w:rsidRDefault="00FC798B" w:rsidP="00FC798B">
      <w:pPr>
        <w:jc w:val="center"/>
        <w:rPr>
          <w:rFonts w:ascii="Aharoni" w:hAnsi="Aharoni" w:cs="Aharoni"/>
          <w:b/>
          <w:bCs/>
          <w:sz w:val="72"/>
          <w:szCs w:val="72"/>
        </w:rPr>
      </w:pPr>
      <w:r w:rsidRPr="000579AF">
        <w:rPr>
          <w:rFonts w:ascii="Aharoni" w:hAnsi="Aharoni" w:cs="Aharoni" w:hint="cs"/>
          <w:b/>
          <w:bCs/>
          <w:sz w:val="72"/>
          <w:szCs w:val="72"/>
        </w:rPr>
        <w:t xml:space="preserve">10-12.30 </w:t>
      </w:r>
    </w:p>
    <w:p w14:paraId="5CE063FF" w14:textId="4C1C7F66" w:rsidR="00FC798B" w:rsidRPr="000579AF" w:rsidRDefault="00FC798B" w:rsidP="00FC798B">
      <w:pPr>
        <w:jc w:val="center"/>
        <w:rPr>
          <w:rFonts w:ascii="Aharoni" w:hAnsi="Aharoni" w:cs="Aharoni"/>
          <w:b/>
          <w:bCs/>
          <w:sz w:val="32"/>
          <w:szCs w:val="32"/>
        </w:rPr>
      </w:pPr>
      <w:r w:rsidRPr="000579AF">
        <w:rPr>
          <w:rFonts w:ascii="Aharoni" w:hAnsi="Aharoni" w:cs="Aharoni" w:hint="cs"/>
          <w:b/>
          <w:bCs/>
          <w:sz w:val="72"/>
          <w:szCs w:val="72"/>
        </w:rPr>
        <w:t>Easton Village Hall</w:t>
      </w:r>
      <w:r w:rsidR="006502C5" w:rsidRPr="000579AF">
        <w:rPr>
          <w:rFonts w:ascii="Aharoni" w:hAnsi="Aharoni" w:cs="Aharoni" w:hint="cs"/>
          <w:b/>
          <w:bCs/>
          <w:sz w:val="72"/>
          <w:szCs w:val="72"/>
        </w:rPr>
        <w:t xml:space="preserve"> </w:t>
      </w:r>
    </w:p>
    <w:p w14:paraId="281C2CD5" w14:textId="4D9532B1" w:rsidR="00FC798B" w:rsidRPr="000579AF" w:rsidRDefault="00FC798B" w:rsidP="00FC798B">
      <w:pPr>
        <w:jc w:val="center"/>
        <w:rPr>
          <w:rFonts w:ascii="Aharoni" w:hAnsi="Aharoni" w:cs="Aharoni"/>
          <w:b/>
          <w:bCs/>
          <w:sz w:val="52"/>
          <w:szCs w:val="52"/>
        </w:rPr>
      </w:pPr>
      <w:r w:rsidRPr="000579AF">
        <w:rPr>
          <w:rFonts w:ascii="Aharoni" w:hAnsi="Aharoni" w:cs="Aharoni" w:hint="cs"/>
          <w:b/>
          <w:bCs/>
          <w:sz w:val="52"/>
          <w:szCs w:val="52"/>
        </w:rPr>
        <w:t xml:space="preserve">Tea, coffee, home-made cakes </w:t>
      </w:r>
    </w:p>
    <w:p w14:paraId="32183170" w14:textId="3F66AC28" w:rsidR="00FC798B" w:rsidRPr="000579AF" w:rsidRDefault="00FC798B" w:rsidP="00FC798B">
      <w:pPr>
        <w:jc w:val="center"/>
        <w:rPr>
          <w:rFonts w:ascii="Aharoni" w:hAnsi="Aharoni" w:cs="Aharoni"/>
          <w:b/>
          <w:bCs/>
          <w:sz w:val="52"/>
          <w:szCs w:val="52"/>
        </w:rPr>
      </w:pPr>
      <w:r w:rsidRPr="000579AF">
        <w:rPr>
          <w:rFonts w:ascii="Aharoni" w:hAnsi="Aharoni" w:cs="Aharoni" w:hint="cs"/>
          <w:b/>
          <w:bCs/>
          <w:sz w:val="52"/>
          <w:szCs w:val="52"/>
        </w:rPr>
        <w:t>Raffle and Bring and Buy</w:t>
      </w:r>
    </w:p>
    <w:p w14:paraId="269F468C" w14:textId="265AFA69" w:rsidR="00FC798B" w:rsidRPr="000579AF" w:rsidRDefault="006502C5" w:rsidP="00FC798B">
      <w:pPr>
        <w:jc w:val="center"/>
        <w:rPr>
          <w:rFonts w:ascii="Aharoni" w:hAnsi="Aharoni" w:cs="Aharoni"/>
          <w:b/>
          <w:bCs/>
          <w:sz w:val="52"/>
          <w:szCs w:val="52"/>
        </w:rPr>
      </w:pPr>
      <w:r w:rsidRPr="000579AF">
        <w:rPr>
          <w:rFonts w:ascii="Aharoni" w:hAnsi="Aharoni" w:cs="Aharoni" w:hint="cs"/>
          <w:b/>
          <w:bCs/>
          <w:sz w:val="52"/>
          <w:szCs w:val="52"/>
        </w:rPr>
        <w:t xml:space="preserve">All proceeds to </w:t>
      </w:r>
    </w:p>
    <w:p w14:paraId="7F1AD294" w14:textId="0E31F36D" w:rsidR="006502C5" w:rsidRPr="000579AF" w:rsidRDefault="006502C5" w:rsidP="006502C5">
      <w:pPr>
        <w:rPr>
          <w:rFonts w:ascii="Aharoni" w:hAnsi="Aharoni" w:cs="Aharoni"/>
          <w:b/>
          <w:bCs/>
          <w:color w:val="FF0000"/>
          <w:sz w:val="52"/>
          <w:szCs w:val="52"/>
        </w:rPr>
      </w:pPr>
      <w:r w:rsidRPr="000579AF">
        <w:rPr>
          <w:rFonts w:ascii="Aharoni" w:hAnsi="Aharoni" w:cs="Aharoni" w:hint="cs"/>
          <w:b/>
          <w:bCs/>
          <w:noProof/>
          <w:sz w:val="52"/>
          <w:szCs w:val="52"/>
        </w:rPr>
        <w:drawing>
          <wp:inline distT="0" distB="0" distL="0" distR="0" wp14:anchorId="312000E8" wp14:editId="37F12B0E">
            <wp:extent cx="914400" cy="914400"/>
            <wp:effectExtent l="0" t="0" r="0" b="0"/>
            <wp:docPr id="878205280" name="Picture 3" descr="A red circle with white text and a red ribb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205280" name="Picture 3" descr="A red circle with white text and a red ribb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79AF">
        <w:rPr>
          <w:rFonts w:ascii="Aharoni" w:hAnsi="Aharoni" w:cs="Aharoni" w:hint="cs"/>
          <w:b/>
          <w:bCs/>
          <w:color w:val="FF0000"/>
          <w:sz w:val="52"/>
          <w:szCs w:val="52"/>
        </w:rPr>
        <w:t xml:space="preserve">  </w:t>
      </w:r>
      <w:r w:rsidR="00BA365D">
        <w:rPr>
          <w:rFonts w:ascii="Aharoni" w:hAnsi="Aharoni" w:cs="Aharoni"/>
          <w:b/>
          <w:bCs/>
          <w:color w:val="FF0000"/>
          <w:sz w:val="52"/>
          <w:szCs w:val="52"/>
        </w:rPr>
        <w:t xml:space="preserve">GAZA </w:t>
      </w:r>
      <w:proofErr w:type="gramStart"/>
      <w:r w:rsidR="00BA365D">
        <w:rPr>
          <w:rFonts w:ascii="Aharoni" w:hAnsi="Aharoni" w:cs="Aharoni"/>
          <w:b/>
          <w:bCs/>
          <w:color w:val="FF0000"/>
          <w:sz w:val="52"/>
          <w:szCs w:val="52"/>
        </w:rPr>
        <w:t>CRISIS</w:t>
      </w:r>
      <w:r w:rsidR="0089587D">
        <w:rPr>
          <w:rFonts w:ascii="Aharoni" w:hAnsi="Aharoni" w:cs="Aharoni"/>
          <w:b/>
          <w:bCs/>
          <w:color w:val="FF0000"/>
          <w:sz w:val="52"/>
          <w:szCs w:val="52"/>
        </w:rPr>
        <w:t xml:space="preserve">  APPEAL</w:t>
      </w:r>
      <w:proofErr w:type="gramEnd"/>
      <w:r w:rsidR="0089587D">
        <w:rPr>
          <w:rFonts w:ascii="Aharoni" w:hAnsi="Aharoni" w:cs="Aharoni"/>
          <w:b/>
          <w:bCs/>
          <w:color w:val="FF0000"/>
          <w:sz w:val="52"/>
          <w:szCs w:val="52"/>
        </w:rPr>
        <w:t xml:space="preserve">   </w:t>
      </w:r>
      <w:r w:rsidR="0089587D">
        <w:rPr>
          <w:rFonts w:ascii="Aharoni" w:hAnsi="Aharoni" w:cs="Aharoni"/>
          <w:b/>
          <w:bCs/>
          <w:noProof/>
          <w:color w:val="FF0000"/>
          <w:sz w:val="52"/>
          <w:szCs w:val="52"/>
        </w:rPr>
        <w:drawing>
          <wp:inline distT="0" distB="0" distL="0" distR="0" wp14:anchorId="3E0F0A7F" wp14:editId="00D03E4E">
            <wp:extent cx="914400" cy="914400"/>
            <wp:effectExtent l="0" t="0" r="0" b="0"/>
            <wp:docPr id="2156467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502C5" w:rsidRPr="000579AF" w:rsidSect="004473B0">
      <w:pgSz w:w="11906" w:h="16838"/>
      <w:pgMar w:top="426" w:right="1274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D6"/>
    <w:rsid w:val="000579AF"/>
    <w:rsid w:val="00236DF3"/>
    <w:rsid w:val="002F6A9D"/>
    <w:rsid w:val="004473B0"/>
    <w:rsid w:val="005143D6"/>
    <w:rsid w:val="00555C38"/>
    <w:rsid w:val="006502C5"/>
    <w:rsid w:val="006F6DFE"/>
    <w:rsid w:val="00793E9E"/>
    <w:rsid w:val="0089587D"/>
    <w:rsid w:val="00B24389"/>
    <w:rsid w:val="00BA365D"/>
    <w:rsid w:val="00E85E06"/>
    <w:rsid w:val="00FC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5BF7D"/>
  <w15:chartTrackingRefBased/>
  <w15:docId w15:val="{9805AB5E-18F3-4B35-B645-CC138719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Salisbury</dc:creator>
  <cp:keywords/>
  <dc:description/>
  <cp:lastModifiedBy>Mick Fletcher</cp:lastModifiedBy>
  <cp:revision>2</cp:revision>
  <cp:lastPrinted>2024-01-21T22:01:00Z</cp:lastPrinted>
  <dcterms:created xsi:type="dcterms:W3CDTF">2024-02-09T14:05:00Z</dcterms:created>
  <dcterms:modified xsi:type="dcterms:W3CDTF">2024-02-09T14:05:00Z</dcterms:modified>
</cp:coreProperties>
</file>