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BCB" w:rsidRPr="005E384B" w:rsidRDefault="00B459F3">
      <w:pPr>
        <w:rPr>
          <w:b/>
          <w:sz w:val="28"/>
          <w:szCs w:val="28"/>
        </w:rPr>
      </w:pPr>
      <w:r w:rsidRPr="005E384B">
        <w:rPr>
          <w:b/>
          <w:sz w:val="28"/>
          <w:szCs w:val="28"/>
        </w:rPr>
        <w:t>Westbury Sub Mendip Parish Council</w:t>
      </w:r>
    </w:p>
    <w:p w:rsidR="005E384B" w:rsidRPr="005E384B" w:rsidRDefault="005E384B">
      <w:pPr>
        <w:rPr>
          <w:b/>
        </w:rPr>
      </w:pPr>
    </w:p>
    <w:p w:rsidR="00B459F3" w:rsidRPr="005E384B" w:rsidRDefault="00B459F3">
      <w:pPr>
        <w:rPr>
          <w:u w:val="single"/>
        </w:rPr>
      </w:pPr>
      <w:r w:rsidRPr="005E384B">
        <w:rPr>
          <w:u w:val="single"/>
        </w:rPr>
        <w:t>Protocol and Risk Assessment for Event Organisers at Court House Farm</w:t>
      </w:r>
    </w:p>
    <w:p w:rsidR="00B459F3" w:rsidRDefault="00B459F3"/>
    <w:p w:rsidR="00B459F3" w:rsidRDefault="00B459F3">
      <w:r>
        <w:t>Under the terms of the Covenant agreed between the Owners of Court House Farm and the Parish Council, Events may be held at Court House Farm under the terms of the Covenant.</w:t>
      </w:r>
    </w:p>
    <w:p w:rsidR="00B459F3" w:rsidRDefault="00B459F3"/>
    <w:p w:rsidR="00B459F3" w:rsidRDefault="00B459F3">
      <w:r>
        <w:t>Event Organisers must request agreement from the Parish Council to organise an event by writing to the Clerk (</w:t>
      </w:r>
      <w:hyperlink r:id="rId7" w:history="1">
        <w:r w:rsidRPr="004203A4">
          <w:rPr>
            <w:rStyle w:val="Hyperlink"/>
          </w:rPr>
          <w:t>parishclerk@westbury-sub-mendip.org.uk</w:t>
        </w:r>
      </w:hyperlink>
      <w:r>
        <w:t xml:space="preserve">) </w:t>
      </w:r>
      <w:r w:rsidR="00871317">
        <w:t>a week before the Parish Council Meeting held before the six week notice period that the Parish Council must give the Owners.</w:t>
      </w:r>
      <w:r w:rsidR="005E384B">
        <w:t xml:space="preserve"> See the Village Website Diary, or published Parish Council Agendas and Minutes for the dates of Parish Council meetings.</w:t>
      </w:r>
    </w:p>
    <w:p w:rsidR="00871317" w:rsidRDefault="00871317"/>
    <w:p w:rsidR="00871317" w:rsidRDefault="00871317">
      <w:r>
        <w:t xml:space="preserve">If the Parish Council gives its agreement that the Event may be held under the terms of the Covenant, then the Event Organisers should provide a completed Risk Assessment to the Clerk a week before the Event. A copy of the Event Organiser’s </w:t>
      </w:r>
      <w:r w:rsidR="005E384B">
        <w:t xml:space="preserve">Public Liability </w:t>
      </w:r>
      <w:r>
        <w:t>Insurance document should also be provided to the Clerk. Failure to provide a completed Risk Assessment and Insurance document will require the Event to be cancelled.</w:t>
      </w:r>
    </w:p>
    <w:p w:rsidR="00871317" w:rsidRDefault="00871317"/>
    <w:p w:rsidR="00871317" w:rsidRDefault="00871317">
      <w:r>
        <w:t>The Event Organisers should liaise with the Owners to agree a convenient time to conduct the Risk Assessment.</w:t>
      </w:r>
    </w:p>
    <w:p w:rsidR="00B459F3" w:rsidRDefault="00B459F3"/>
    <w:p w:rsidR="00B459F3" w:rsidRDefault="00B459F3">
      <w:r>
        <w:t>Th</w:t>
      </w:r>
      <w:r w:rsidR="005E384B">
        <w:t>e</w:t>
      </w:r>
      <w:r>
        <w:t xml:space="preserve"> Risk Assessment should be completed by the Event Organisers before every Event held at Court House Farm. </w:t>
      </w:r>
      <w:r w:rsidR="00107EEA">
        <w:t xml:space="preserve">It is good practice to do a further review of the risk assessment when all stalls, marquees, etc.  </w:t>
      </w:r>
      <w:proofErr w:type="gramStart"/>
      <w:r w:rsidR="00107EEA">
        <w:t>are</w:t>
      </w:r>
      <w:proofErr w:type="gramEnd"/>
      <w:r w:rsidR="00107EEA">
        <w:t xml:space="preserve"> in place.</w:t>
      </w:r>
    </w:p>
    <w:p w:rsidR="00B459F3" w:rsidRDefault="00B459F3"/>
    <w:p w:rsidR="00B459F3" w:rsidRDefault="00730CCB">
      <w:r>
        <w:t>Risk Assessors should use the template Risk Assessment following, amending or adding to it as appropriate for their Event</w:t>
      </w:r>
    </w:p>
    <w:p w:rsidR="00B459F3" w:rsidRDefault="00B459F3"/>
    <w:p w:rsidR="00B459F3" w:rsidRDefault="00B459F3"/>
    <w:p w:rsidR="00B459F3" w:rsidRDefault="00B459F3"/>
    <w:p w:rsidR="00B459F3" w:rsidRDefault="00B459F3"/>
    <w:p w:rsidR="00B459F3" w:rsidRDefault="00B459F3"/>
    <w:p w:rsidR="005E384B" w:rsidRDefault="005E384B"/>
    <w:p w:rsidR="005E384B" w:rsidRDefault="005E384B"/>
    <w:p w:rsidR="005E384B" w:rsidRDefault="005E384B"/>
    <w:p w:rsidR="005E384B" w:rsidRDefault="005E384B"/>
    <w:p w:rsidR="005E384B" w:rsidRDefault="005E384B">
      <w:r>
        <w:br w:type="page"/>
      </w:r>
    </w:p>
    <w:p w:rsidR="005E384B" w:rsidRDefault="005E384B"/>
    <w:p w:rsidR="00962587" w:rsidRDefault="00962587">
      <w:r>
        <w:t>Event: _______________________________________</w:t>
      </w:r>
      <w:r>
        <w:tab/>
      </w:r>
      <w:r>
        <w:tab/>
        <w:t>Date of Event________________________</w:t>
      </w:r>
      <w:r>
        <w:tab/>
      </w:r>
      <w:r>
        <w:tab/>
      </w:r>
    </w:p>
    <w:p w:rsidR="00962587" w:rsidRDefault="00962587"/>
    <w:p w:rsidR="00962587" w:rsidRDefault="00962587">
      <w:r>
        <w:t>Names and Contact telephone and email of people carrying out the Risk Assessment:</w:t>
      </w:r>
    </w:p>
    <w:p w:rsidR="00962587" w:rsidRDefault="00962587"/>
    <w:tbl>
      <w:tblPr>
        <w:tblStyle w:val="TableGrid"/>
        <w:tblW w:w="0" w:type="auto"/>
        <w:tblLook w:val="04A0" w:firstRow="1" w:lastRow="0" w:firstColumn="1" w:lastColumn="0" w:noHBand="0" w:noVBand="1"/>
      </w:tblPr>
      <w:tblGrid>
        <w:gridCol w:w="6062"/>
        <w:gridCol w:w="3387"/>
        <w:gridCol w:w="4725"/>
      </w:tblGrid>
      <w:tr w:rsidR="00962587" w:rsidTr="00962587">
        <w:tc>
          <w:tcPr>
            <w:tcW w:w="6062" w:type="dxa"/>
          </w:tcPr>
          <w:p w:rsidR="00962587" w:rsidRDefault="00962587">
            <w:r>
              <w:t>Name</w:t>
            </w:r>
          </w:p>
        </w:tc>
        <w:tc>
          <w:tcPr>
            <w:tcW w:w="3387" w:type="dxa"/>
          </w:tcPr>
          <w:p w:rsidR="00962587" w:rsidRDefault="00962587">
            <w:proofErr w:type="spellStart"/>
            <w:r>
              <w:t>tel</w:t>
            </w:r>
            <w:proofErr w:type="spellEnd"/>
          </w:p>
        </w:tc>
        <w:tc>
          <w:tcPr>
            <w:tcW w:w="4725" w:type="dxa"/>
          </w:tcPr>
          <w:p w:rsidR="00962587" w:rsidRDefault="00962587">
            <w:r>
              <w:t>email</w:t>
            </w:r>
          </w:p>
        </w:tc>
      </w:tr>
      <w:tr w:rsidR="00962587" w:rsidTr="00962587">
        <w:tc>
          <w:tcPr>
            <w:tcW w:w="6062" w:type="dxa"/>
          </w:tcPr>
          <w:p w:rsidR="00962587" w:rsidRDefault="00962587"/>
          <w:p w:rsidR="00962587" w:rsidRDefault="00962587"/>
        </w:tc>
        <w:tc>
          <w:tcPr>
            <w:tcW w:w="3387" w:type="dxa"/>
          </w:tcPr>
          <w:p w:rsidR="00962587" w:rsidRDefault="00962587"/>
        </w:tc>
        <w:tc>
          <w:tcPr>
            <w:tcW w:w="4725" w:type="dxa"/>
          </w:tcPr>
          <w:p w:rsidR="00962587" w:rsidRDefault="00962587"/>
        </w:tc>
      </w:tr>
      <w:tr w:rsidR="00962587" w:rsidTr="00962587">
        <w:tc>
          <w:tcPr>
            <w:tcW w:w="6062" w:type="dxa"/>
          </w:tcPr>
          <w:p w:rsidR="00962587" w:rsidRDefault="00962587"/>
          <w:p w:rsidR="00962587" w:rsidRDefault="00962587"/>
        </w:tc>
        <w:tc>
          <w:tcPr>
            <w:tcW w:w="3387" w:type="dxa"/>
          </w:tcPr>
          <w:p w:rsidR="00962587" w:rsidRDefault="00962587"/>
        </w:tc>
        <w:tc>
          <w:tcPr>
            <w:tcW w:w="4725" w:type="dxa"/>
          </w:tcPr>
          <w:p w:rsidR="00962587" w:rsidRDefault="00962587"/>
        </w:tc>
      </w:tr>
      <w:tr w:rsidR="00962587" w:rsidTr="00962587">
        <w:tc>
          <w:tcPr>
            <w:tcW w:w="6062" w:type="dxa"/>
          </w:tcPr>
          <w:p w:rsidR="00962587" w:rsidRDefault="00962587"/>
          <w:p w:rsidR="00962587" w:rsidRDefault="00962587"/>
        </w:tc>
        <w:tc>
          <w:tcPr>
            <w:tcW w:w="3387" w:type="dxa"/>
          </w:tcPr>
          <w:p w:rsidR="00962587" w:rsidRDefault="00962587"/>
        </w:tc>
        <w:tc>
          <w:tcPr>
            <w:tcW w:w="4725" w:type="dxa"/>
          </w:tcPr>
          <w:p w:rsidR="00962587" w:rsidRDefault="00962587"/>
        </w:tc>
      </w:tr>
    </w:tbl>
    <w:p w:rsidR="00962587" w:rsidRDefault="00962587"/>
    <w:p w:rsidR="00962587" w:rsidRDefault="00962587"/>
    <w:p w:rsidR="00962587" w:rsidRDefault="00962587">
      <w:r>
        <w:t>Date of Risk Assessment:</w:t>
      </w:r>
      <w:r w:rsidR="00730CCB">
        <w:tab/>
      </w:r>
      <w:r w:rsidR="00730CCB">
        <w:tab/>
      </w:r>
      <w:r w:rsidR="00730CCB">
        <w:tab/>
      </w:r>
      <w:r w:rsidR="00730CCB">
        <w:tab/>
      </w:r>
      <w:r w:rsidR="00730CCB">
        <w:tab/>
      </w:r>
      <w:r w:rsidR="00730CCB">
        <w:tab/>
      </w:r>
      <w:r>
        <w:t>Date Received by Clerk:</w:t>
      </w:r>
    </w:p>
    <w:p w:rsidR="00962587" w:rsidRDefault="00962587"/>
    <w:tbl>
      <w:tblPr>
        <w:tblStyle w:val="TableGrid"/>
        <w:tblW w:w="0" w:type="auto"/>
        <w:tblLook w:val="04A0" w:firstRow="1" w:lastRow="0" w:firstColumn="1" w:lastColumn="0" w:noHBand="0" w:noVBand="1"/>
      </w:tblPr>
      <w:tblGrid>
        <w:gridCol w:w="2024"/>
        <w:gridCol w:w="2025"/>
        <w:gridCol w:w="3997"/>
        <w:gridCol w:w="2268"/>
        <w:gridCol w:w="1276"/>
        <w:gridCol w:w="1276"/>
        <w:gridCol w:w="1308"/>
      </w:tblGrid>
      <w:tr w:rsidR="0057002A" w:rsidTr="006E2924">
        <w:trPr>
          <w:cantSplit/>
          <w:tblHeader/>
        </w:trPr>
        <w:tc>
          <w:tcPr>
            <w:tcW w:w="2024" w:type="dxa"/>
          </w:tcPr>
          <w:p w:rsidR="0057002A" w:rsidRPr="0003703F" w:rsidRDefault="0057002A" w:rsidP="00DA1751">
            <w:pPr>
              <w:rPr>
                <w:b/>
              </w:rPr>
            </w:pPr>
            <w:r w:rsidRPr="0003703F">
              <w:rPr>
                <w:b/>
              </w:rPr>
              <w:t xml:space="preserve">What are the </w:t>
            </w:r>
            <w:r w:rsidR="00DA1751">
              <w:rPr>
                <w:b/>
              </w:rPr>
              <w:t xml:space="preserve">Risks or </w:t>
            </w:r>
            <w:r w:rsidRPr="0003703F">
              <w:rPr>
                <w:b/>
              </w:rPr>
              <w:t>Hazards?</w:t>
            </w:r>
          </w:p>
        </w:tc>
        <w:tc>
          <w:tcPr>
            <w:tcW w:w="2025" w:type="dxa"/>
          </w:tcPr>
          <w:p w:rsidR="0057002A" w:rsidRPr="0003703F" w:rsidRDefault="0057002A">
            <w:pPr>
              <w:rPr>
                <w:b/>
              </w:rPr>
            </w:pPr>
            <w:r w:rsidRPr="0003703F">
              <w:rPr>
                <w:b/>
              </w:rPr>
              <w:t xml:space="preserve">Who </w:t>
            </w:r>
            <w:r w:rsidR="008A57FC" w:rsidRPr="0003703F">
              <w:rPr>
                <w:b/>
              </w:rPr>
              <w:t xml:space="preserve">or what </w:t>
            </w:r>
            <w:r w:rsidRPr="0003703F">
              <w:rPr>
                <w:b/>
              </w:rPr>
              <w:t>might be harmed and how?</w:t>
            </w:r>
          </w:p>
        </w:tc>
        <w:tc>
          <w:tcPr>
            <w:tcW w:w="3997" w:type="dxa"/>
          </w:tcPr>
          <w:p w:rsidR="0057002A" w:rsidRPr="0003703F" w:rsidRDefault="0057002A">
            <w:pPr>
              <w:rPr>
                <w:b/>
              </w:rPr>
            </w:pPr>
            <w:r w:rsidRPr="0003703F">
              <w:rPr>
                <w:b/>
              </w:rPr>
              <w:t>What are you already doing?</w:t>
            </w:r>
          </w:p>
        </w:tc>
        <w:tc>
          <w:tcPr>
            <w:tcW w:w="2268" w:type="dxa"/>
          </w:tcPr>
          <w:p w:rsidR="0057002A" w:rsidRPr="0003703F" w:rsidRDefault="0057002A">
            <w:pPr>
              <w:rPr>
                <w:b/>
              </w:rPr>
            </w:pPr>
            <w:r w:rsidRPr="0003703F">
              <w:rPr>
                <w:b/>
              </w:rPr>
              <w:t>What further action is necessary?</w:t>
            </w:r>
          </w:p>
        </w:tc>
        <w:tc>
          <w:tcPr>
            <w:tcW w:w="1276" w:type="dxa"/>
          </w:tcPr>
          <w:p w:rsidR="0057002A" w:rsidRPr="0003703F" w:rsidRDefault="0057002A">
            <w:pPr>
              <w:rPr>
                <w:b/>
              </w:rPr>
            </w:pPr>
            <w:r w:rsidRPr="0003703F">
              <w:rPr>
                <w:b/>
              </w:rPr>
              <w:t xml:space="preserve">Action by </w:t>
            </w:r>
            <w:proofErr w:type="gramStart"/>
            <w:r w:rsidRPr="0003703F">
              <w:rPr>
                <w:b/>
              </w:rPr>
              <w:t>who</w:t>
            </w:r>
            <w:proofErr w:type="gramEnd"/>
            <w:r w:rsidRPr="0003703F">
              <w:rPr>
                <w:b/>
              </w:rPr>
              <w:t>?</w:t>
            </w:r>
          </w:p>
        </w:tc>
        <w:tc>
          <w:tcPr>
            <w:tcW w:w="1276" w:type="dxa"/>
          </w:tcPr>
          <w:p w:rsidR="0057002A" w:rsidRPr="0003703F" w:rsidRDefault="0057002A">
            <w:pPr>
              <w:rPr>
                <w:b/>
              </w:rPr>
            </w:pPr>
            <w:r w:rsidRPr="0003703F">
              <w:rPr>
                <w:b/>
              </w:rPr>
              <w:t>Action by when?</w:t>
            </w:r>
          </w:p>
        </w:tc>
        <w:tc>
          <w:tcPr>
            <w:tcW w:w="1308" w:type="dxa"/>
          </w:tcPr>
          <w:p w:rsidR="0057002A" w:rsidRPr="0003703F" w:rsidRDefault="0057002A">
            <w:pPr>
              <w:rPr>
                <w:b/>
              </w:rPr>
            </w:pPr>
            <w:r w:rsidRPr="0003703F">
              <w:rPr>
                <w:b/>
              </w:rPr>
              <w:t>Date Done</w:t>
            </w:r>
          </w:p>
        </w:tc>
      </w:tr>
      <w:tr w:rsidR="0057002A" w:rsidTr="006E2924">
        <w:trPr>
          <w:cantSplit/>
        </w:trPr>
        <w:tc>
          <w:tcPr>
            <w:tcW w:w="2024" w:type="dxa"/>
          </w:tcPr>
          <w:p w:rsidR="0057002A" w:rsidRDefault="008A57FC">
            <w:r>
              <w:t>Bad weather</w:t>
            </w:r>
          </w:p>
        </w:tc>
        <w:tc>
          <w:tcPr>
            <w:tcW w:w="2025" w:type="dxa"/>
          </w:tcPr>
          <w:p w:rsidR="0057002A" w:rsidRDefault="008A57FC">
            <w:r>
              <w:t>Court House Farm property may be harmed (e.g. wet muddy conditions)</w:t>
            </w:r>
          </w:p>
          <w:p w:rsidR="007053FA" w:rsidRDefault="007053FA">
            <w:r>
              <w:t>People may be harmed by slippery conditions or high winds.</w:t>
            </w:r>
          </w:p>
        </w:tc>
        <w:tc>
          <w:tcPr>
            <w:tcW w:w="3997" w:type="dxa"/>
          </w:tcPr>
          <w:p w:rsidR="0057002A" w:rsidRDefault="008A57FC" w:rsidP="006E2924">
            <w:r>
              <w:t>Event advertising makes clear that the Event will be cancelled or moved to another location if the weather is c</w:t>
            </w:r>
            <w:r w:rsidR="00DC74CE">
              <w:t xml:space="preserve">onsidered </w:t>
            </w:r>
            <w:r>
              <w:t>too bad to allow the Event at Court House Farm</w:t>
            </w:r>
            <w:r w:rsidR="00DC74CE">
              <w:t xml:space="preserve">. This decision will be made by </w:t>
            </w:r>
            <w:r w:rsidR="006E2924">
              <w:t xml:space="preserve">the Parish Council Chairman or Deputy Chairman and one other </w:t>
            </w:r>
            <w:r w:rsidR="00215F91">
              <w:t>Councillor</w:t>
            </w:r>
            <w:r w:rsidR="00DC74CE">
              <w:t xml:space="preserve"> after consultation with the Court House Farm owners</w:t>
            </w:r>
            <w:r w:rsidR="00332CEA">
              <w:t xml:space="preserve"> and the Event Organisers</w:t>
            </w:r>
            <w:r w:rsidR="00DC74CE">
              <w:t>.</w:t>
            </w:r>
          </w:p>
        </w:tc>
        <w:tc>
          <w:tcPr>
            <w:tcW w:w="2268" w:type="dxa"/>
          </w:tcPr>
          <w:p w:rsidR="0057002A" w:rsidRDefault="008A57FC">
            <w:r>
              <w:t xml:space="preserve">Consider bad </w:t>
            </w:r>
            <w:proofErr w:type="gramStart"/>
            <w:r>
              <w:t>weather  cancellation</w:t>
            </w:r>
            <w:proofErr w:type="gramEnd"/>
            <w:r>
              <w:t xml:space="preserve"> insurance.</w:t>
            </w:r>
          </w:p>
        </w:tc>
        <w:tc>
          <w:tcPr>
            <w:tcW w:w="1276" w:type="dxa"/>
          </w:tcPr>
          <w:p w:rsidR="0057002A" w:rsidRDefault="008A57FC">
            <w:r>
              <w:t>Event Organiser</w:t>
            </w:r>
          </w:p>
        </w:tc>
        <w:tc>
          <w:tcPr>
            <w:tcW w:w="1276" w:type="dxa"/>
          </w:tcPr>
          <w:p w:rsidR="0057002A" w:rsidRDefault="0057002A"/>
        </w:tc>
        <w:tc>
          <w:tcPr>
            <w:tcW w:w="1308" w:type="dxa"/>
          </w:tcPr>
          <w:p w:rsidR="0057002A" w:rsidRDefault="0057002A"/>
        </w:tc>
      </w:tr>
      <w:tr w:rsidR="0057002A" w:rsidTr="006E2924">
        <w:trPr>
          <w:cantSplit/>
        </w:trPr>
        <w:tc>
          <w:tcPr>
            <w:tcW w:w="2024" w:type="dxa"/>
          </w:tcPr>
          <w:p w:rsidR="0057002A" w:rsidRDefault="0057002A"/>
        </w:tc>
        <w:tc>
          <w:tcPr>
            <w:tcW w:w="2025" w:type="dxa"/>
          </w:tcPr>
          <w:p w:rsidR="0057002A" w:rsidRDefault="0057002A"/>
        </w:tc>
        <w:tc>
          <w:tcPr>
            <w:tcW w:w="3997" w:type="dxa"/>
          </w:tcPr>
          <w:p w:rsidR="0057002A" w:rsidRDefault="0057002A"/>
        </w:tc>
        <w:tc>
          <w:tcPr>
            <w:tcW w:w="2268" w:type="dxa"/>
          </w:tcPr>
          <w:p w:rsidR="0057002A" w:rsidRDefault="008A57FC" w:rsidP="00107EEA">
            <w:r>
              <w:t>Consider booking an alternative venue.</w:t>
            </w:r>
          </w:p>
        </w:tc>
        <w:tc>
          <w:tcPr>
            <w:tcW w:w="1276" w:type="dxa"/>
          </w:tcPr>
          <w:p w:rsidR="0057002A" w:rsidRDefault="008A57FC">
            <w:r>
              <w:t>Event Organiser</w:t>
            </w:r>
          </w:p>
        </w:tc>
        <w:tc>
          <w:tcPr>
            <w:tcW w:w="1276" w:type="dxa"/>
          </w:tcPr>
          <w:p w:rsidR="0057002A" w:rsidRDefault="0057002A"/>
        </w:tc>
        <w:tc>
          <w:tcPr>
            <w:tcW w:w="1308" w:type="dxa"/>
          </w:tcPr>
          <w:p w:rsidR="0057002A" w:rsidRDefault="0057002A"/>
        </w:tc>
      </w:tr>
      <w:tr w:rsidR="0057002A" w:rsidTr="006E2924">
        <w:trPr>
          <w:cantSplit/>
        </w:trPr>
        <w:tc>
          <w:tcPr>
            <w:tcW w:w="2024" w:type="dxa"/>
          </w:tcPr>
          <w:p w:rsidR="0057002A" w:rsidRDefault="0057002A"/>
        </w:tc>
        <w:tc>
          <w:tcPr>
            <w:tcW w:w="2025" w:type="dxa"/>
          </w:tcPr>
          <w:p w:rsidR="0057002A" w:rsidRDefault="0057002A"/>
        </w:tc>
        <w:tc>
          <w:tcPr>
            <w:tcW w:w="3997" w:type="dxa"/>
          </w:tcPr>
          <w:p w:rsidR="0057002A" w:rsidRDefault="0057002A"/>
        </w:tc>
        <w:tc>
          <w:tcPr>
            <w:tcW w:w="2268" w:type="dxa"/>
          </w:tcPr>
          <w:p w:rsidR="0057002A" w:rsidRDefault="00344D16">
            <w:r>
              <w:t>Any damage to the ground must be made good after the Event</w:t>
            </w:r>
          </w:p>
        </w:tc>
        <w:tc>
          <w:tcPr>
            <w:tcW w:w="1276" w:type="dxa"/>
          </w:tcPr>
          <w:p w:rsidR="0057002A" w:rsidRDefault="00344D16">
            <w:r>
              <w:t>Event Organiser</w:t>
            </w:r>
          </w:p>
        </w:tc>
        <w:tc>
          <w:tcPr>
            <w:tcW w:w="1276" w:type="dxa"/>
          </w:tcPr>
          <w:p w:rsidR="0057002A" w:rsidRDefault="0057002A"/>
        </w:tc>
        <w:tc>
          <w:tcPr>
            <w:tcW w:w="1308" w:type="dxa"/>
          </w:tcPr>
          <w:p w:rsidR="0057002A" w:rsidRDefault="0057002A"/>
        </w:tc>
      </w:tr>
      <w:tr w:rsidR="00344D16" w:rsidTr="006E2924">
        <w:trPr>
          <w:cantSplit/>
        </w:trPr>
        <w:tc>
          <w:tcPr>
            <w:tcW w:w="2024" w:type="dxa"/>
          </w:tcPr>
          <w:p w:rsidR="00344D16" w:rsidRDefault="00344D16"/>
        </w:tc>
        <w:tc>
          <w:tcPr>
            <w:tcW w:w="2025" w:type="dxa"/>
          </w:tcPr>
          <w:p w:rsidR="00344D16" w:rsidRDefault="00344D16"/>
        </w:tc>
        <w:tc>
          <w:tcPr>
            <w:tcW w:w="3997" w:type="dxa"/>
          </w:tcPr>
          <w:p w:rsidR="00344D16" w:rsidRDefault="00344D16"/>
        </w:tc>
        <w:tc>
          <w:tcPr>
            <w:tcW w:w="2268" w:type="dxa"/>
          </w:tcPr>
          <w:p w:rsidR="00344D16" w:rsidRDefault="00344D16"/>
        </w:tc>
        <w:tc>
          <w:tcPr>
            <w:tcW w:w="1276" w:type="dxa"/>
          </w:tcPr>
          <w:p w:rsidR="00344D16" w:rsidRDefault="00344D16"/>
        </w:tc>
        <w:tc>
          <w:tcPr>
            <w:tcW w:w="1276" w:type="dxa"/>
          </w:tcPr>
          <w:p w:rsidR="00344D16" w:rsidRDefault="00344D16"/>
        </w:tc>
        <w:tc>
          <w:tcPr>
            <w:tcW w:w="1308" w:type="dxa"/>
          </w:tcPr>
          <w:p w:rsidR="00344D16" w:rsidRDefault="00344D16"/>
        </w:tc>
      </w:tr>
      <w:tr w:rsidR="0057002A" w:rsidTr="006E2924">
        <w:trPr>
          <w:cantSplit/>
        </w:trPr>
        <w:tc>
          <w:tcPr>
            <w:tcW w:w="2024" w:type="dxa"/>
          </w:tcPr>
          <w:p w:rsidR="0057002A" w:rsidRDefault="0003703F">
            <w:r>
              <w:t xml:space="preserve">Incursion onto land not permitted for Event use </w:t>
            </w:r>
          </w:p>
        </w:tc>
        <w:tc>
          <w:tcPr>
            <w:tcW w:w="2025" w:type="dxa"/>
          </w:tcPr>
          <w:p w:rsidR="0057002A" w:rsidRDefault="0003703F">
            <w:r>
              <w:t>Insurance may not cover injuries or damage. Owners’ privacy would not be respected.</w:t>
            </w:r>
          </w:p>
        </w:tc>
        <w:tc>
          <w:tcPr>
            <w:tcW w:w="3997" w:type="dxa"/>
          </w:tcPr>
          <w:p w:rsidR="0057002A" w:rsidRDefault="0003703F">
            <w:bookmarkStart w:id="0" w:name="_GoBack"/>
            <w:bookmarkEnd w:id="0"/>
            <w:r>
              <w:t xml:space="preserve">Boundary marking must be placed 20 metres from all Court House Farm buildings and outbuildings (as shown on Covenant Plan). </w:t>
            </w:r>
          </w:p>
        </w:tc>
        <w:tc>
          <w:tcPr>
            <w:tcW w:w="2268" w:type="dxa"/>
          </w:tcPr>
          <w:p w:rsidR="0057002A" w:rsidRDefault="0003703F">
            <w:r>
              <w:t>Boundary marking posts and tape may be borrowed by application to the Friendly Society.</w:t>
            </w:r>
          </w:p>
        </w:tc>
        <w:tc>
          <w:tcPr>
            <w:tcW w:w="1276" w:type="dxa"/>
          </w:tcPr>
          <w:p w:rsidR="0057002A" w:rsidRDefault="0003703F">
            <w:r>
              <w:t>Event Organiser</w:t>
            </w:r>
          </w:p>
        </w:tc>
        <w:tc>
          <w:tcPr>
            <w:tcW w:w="1276" w:type="dxa"/>
          </w:tcPr>
          <w:p w:rsidR="0057002A" w:rsidRDefault="0057002A"/>
        </w:tc>
        <w:tc>
          <w:tcPr>
            <w:tcW w:w="1308" w:type="dxa"/>
          </w:tcPr>
          <w:p w:rsidR="0057002A" w:rsidRDefault="0057002A"/>
        </w:tc>
      </w:tr>
      <w:tr w:rsidR="0057002A" w:rsidTr="006E2924">
        <w:trPr>
          <w:cantSplit/>
        </w:trPr>
        <w:tc>
          <w:tcPr>
            <w:tcW w:w="2024" w:type="dxa"/>
          </w:tcPr>
          <w:p w:rsidR="0057002A" w:rsidRDefault="0057002A"/>
        </w:tc>
        <w:tc>
          <w:tcPr>
            <w:tcW w:w="2025" w:type="dxa"/>
          </w:tcPr>
          <w:p w:rsidR="0057002A" w:rsidRDefault="0057002A"/>
        </w:tc>
        <w:tc>
          <w:tcPr>
            <w:tcW w:w="3997" w:type="dxa"/>
          </w:tcPr>
          <w:p w:rsidR="0057002A" w:rsidRDefault="0057002A"/>
        </w:tc>
        <w:tc>
          <w:tcPr>
            <w:tcW w:w="2268" w:type="dxa"/>
          </w:tcPr>
          <w:p w:rsidR="0057002A" w:rsidRDefault="0003703F" w:rsidP="0003703F">
            <w:r>
              <w:t xml:space="preserve">An Event marshal should monitor the western Event boundary during the Event. </w:t>
            </w:r>
          </w:p>
        </w:tc>
        <w:tc>
          <w:tcPr>
            <w:tcW w:w="1276" w:type="dxa"/>
          </w:tcPr>
          <w:p w:rsidR="0057002A" w:rsidRDefault="0003703F">
            <w:r>
              <w:t>Event Organiser</w:t>
            </w:r>
          </w:p>
        </w:tc>
        <w:tc>
          <w:tcPr>
            <w:tcW w:w="1276" w:type="dxa"/>
          </w:tcPr>
          <w:p w:rsidR="0057002A" w:rsidRDefault="0057002A"/>
        </w:tc>
        <w:tc>
          <w:tcPr>
            <w:tcW w:w="1308" w:type="dxa"/>
          </w:tcPr>
          <w:p w:rsidR="0057002A" w:rsidRDefault="0057002A"/>
        </w:tc>
      </w:tr>
      <w:tr w:rsidR="00730CCB" w:rsidTr="006E2924">
        <w:trPr>
          <w:cantSplit/>
        </w:trPr>
        <w:tc>
          <w:tcPr>
            <w:tcW w:w="2024" w:type="dxa"/>
          </w:tcPr>
          <w:p w:rsidR="00730CCB" w:rsidRDefault="00730CCB" w:rsidP="00DA1751"/>
        </w:tc>
        <w:tc>
          <w:tcPr>
            <w:tcW w:w="2025" w:type="dxa"/>
          </w:tcPr>
          <w:p w:rsidR="00730CCB" w:rsidRDefault="00730CCB" w:rsidP="00DA1751"/>
        </w:tc>
        <w:tc>
          <w:tcPr>
            <w:tcW w:w="3997" w:type="dxa"/>
          </w:tcPr>
          <w:p w:rsidR="00730CCB" w:rsidRDefault="00730CCB"/>
        </w:tc>
        <w:tc>
          <w:tcPr>
            <w:tcW w:w="2268" w:type="dxa"/>
          </w:tcPr>
          <w:p w:rsidR="00730CCB" w:rsidRDefault="00730CCB"/>
        </w:tc>
        <w:tc>
          <w:tcPr>
            <w:tcW w:w="1276" w:type="dxa"/>
          </w:tcPr>
          <w:p w:rsidR="00730CCB" w:rsidRDefault="00730CCB" w:rsidP="00DA1751"/>
        </w:tc>
        <w:tc>
          <w:tcPr>
            <w:tcW w:w="1276" w:type="dxa"/>
          </w:tcPr>
          <w:p w:rsidR="00730CCB" w:rsidRDefault="00730CCB"/>
        </w:tc>
        <w:tc>
          <w:tcPr>
            <w:tcW w:w="1308" w:type="dxa"/>
          </w:tcPr>
          <w:p w:rsidR="00730CCB" w:rsidRDefault="00730CCB"/>
        </w:tc>
      </w:tr>
      <w:tr w:rsidR="008A57FC" w:rsidTr="006E2924">
        <w:trPr>
          <w:cantSplit/>
        </w:trPr>
        <w:tc>
          <w:tcPr>
            <w:tcW w:w="2024" w:type="dxa"/>
          </w:tcPr>
          <w:p w:rsidR="008A57FC" w:rsidRDefault="00DA1751" w:rsidP="00DA1751">
            <w:r>
              <w:t>Inappropriate Display of Posters and Notices</w:t>
            </w:r>
          </w:p>
        </w:tc>
        <w:tc>
          <w:tcPr>
            <w:tcW w:w="2025" w:type="dxa"/>
          </w:tcPr>
          <w:p w:rsidR="008A57FC" w:rsidRDefault="00DA1751" w:rsidP="00DA1751">
            <w:r>
              <w:t xml:space="preserve">Posters and Notices on Court House Farm land are put up too early, or taken down too late </w:t>
            </w:r>
          </w:p>
        </w:tc>
        <w:tc>
          <w:tcPr>
            <w:tcW w:w="3997" w:type="dxa"/>
          </w:tcPr>
          <w:p w:rsidR="008A57FC" w:rsidRDefault="00DA1751">
            <w:r>
              <w:t>Posters/Notices must not be put up more than 3 weeks in advance of an Event, and must be taken down on the day after the Event at latest.</w:t>
            </w:r>
          </w:p>
        </w:tc>
        <w:tc>
          <w:tcPr>
            <w:tcW w:w="2268" w:type="dxa"/>
          </w:tcPr>
          <w:p w:rsidR="008A57FC" w:rsidRDefault="00DA1751">
            <w:r>
              <w:t>Monitor timescales, and inform Organising helpers.</w:t>
            </w:r>
          </w:p>
        </w:tc>
        <w:tc>
          <w:tcPr>
            <w:tcW w:w="1276" w:type="dxa"/>
          </w:tcPr>
          <w:p w:rsidR="008A57FC" w:rsidRDefault="00DA1751" w:rsidP="00DA1751">
            <w:r>
              <w:t>Event Organiser</w:t>
            </w:r>
          </w:p>
        </w:tc>
        <w:tc>
          <w:tcPr>
            <w:tcW w:w="1276" w:type="dxa"/>
          </w:tcPr>
          <w:p w:rsidR="008A57FC" w:rsidRDefault="008A57FC"/>
        </w:tc>
        <w:tc>
          <w:tcPr>
            <w:tcW w:w="1308" w:type="dxa"/>
          </w:tcPr>
          <w:p w:rsidR="008A57FC" w:rsidRDefault="008A57FC"/>
        </w:tc>
      </w:tr>
      <w:tr w:rsidR="008A57FC" w:rsidTr="006E2924">
        <w:trPr>
          <w:cantSplit/>
        </w:trPr>
        <w:tc>
          <w:tcPr>
            <w:tcW w:w="2024" w:type="dxa"/>
          </w:tcPr>
          <w:p w:rsidR="008A57FC" w:rsidRDefault="008A57FC"/>
        </w:tc>
        <w:tc>
          <w:tcPr>
            <w:tcW w:w="2025" w:type="dxa"/>
          </w:tcPr>
          <w:p w:rsidR="008A57FC" w:rsidRDefault="008A57FC"/>
        </w:tc>
        <w:tc>
          <w:tcPr>
            <w:tcW w:w="3997" w:type="dxa"/>
          </w:tcPr>
          <w:p w:rsidR="008A57FC" w:rsidRDefault="008A57FC"/>
        </w:tc>
        <w:tc>
          <w:tcPr>
            <w:tcW w:w="2268" w:type="dxa"/>
          </w:tcPr>
          <w:p w:rsidR="008A57FC" w:rsidRDefault="008A57FC"/>
        </w:tc>
        <w:tc>
          <w:tcPr>
            <w:tcW w:w="1276" w:type="dxa"/>
          </w:tcPr>
          <w:p w:rsidR="008A57FC" w:rsidRDefault="008A57FC"/>
        </w:tc>
        <w:tc>
          <w:tcPr>
            <w:tcW w:w="1276" w:type="dxa"/>
          </w:tcPr>
          <w:p w:rsidR="008A57FC" w:rsidRDefault="008A57FC"/>
        </w:tc>
        <w:tc>
          <w:tcPr>
            <w:tcW w:w="1308" w:type="dxa"/>
          </w:tcPr>
          <w:p w:rsidR="008A57FC" w:rsidRDefault="008A57FC"/>
        </w:tc>
      </w:tr>
      <w:tr w:rsidR="008A57FC" w:rsidTr="006E2924">
        <w:trPr>
          <w:cantSplit/>
        </w:trPr>
        <w:tc>
          <w:tcPr>
            <w:tcW w:w="2024" w:type="dxa"/>
          </w:tcPr>
          <w:p w:rsidR="008A57FC" w:rsidRDefault="00344D16">
            <w:r>
              <w:t>Inappropriate Access and Exit</w:t>
            </w:r>
          </w:p>
        </w:tc>
        <w:tc>
          <w:tcPr>
            <w:tcW w:w="2025" w:type="dxa"/>
          </w:tcPr>
          <w:p w:rsidR="008A57FC" w:rsidRDefault="00344D16">
            <w:r>
              <w:t>Damage to fencing or people not using the correct entrance/exit</w:t>
            </w:r>
          </w:p>
        </w:tc>
        <w:tc>
          <w:tcPr>
            <w:tcW w:w="3997" w:type="dxa"/>
          </w:tcPr>
          <w:p w:rsidR="008A57FC" w:rsidRDefault="00344D16">
            <w:r>
              <w:t>Advertise that Entrance/Exit is by the white metal gate opposite Crow Lane</w:t>
            </w:r>
            <w:r w:rsidR="00F13BC4">
              <w:t xml:space="preserve"> (Marked ‘A’ on Covenant Plan)</w:t>
            </w:r>
          </w:p>
        </w:tc>
        <w:tc>
          <w:tcPr>
            <w:tcW w:w="2268" w:type="dxa"/>
          </w:tcPr>
          <w:p w:rsidR="008A57FC" w:rsidRDefault="00344D16">
            <w:r>
              <w:t>Appoint an Event Marshal to monitor the gate, and direct pedestrians and vehicles safely.</w:t>
            </w:r>
          </w:p>
        </w:tc>
        <w:tc>
          <w:tcPr>
            <w:tcW w:w="1276" w:type="dxa"/>
          </w:tcPr>
          <w:p w:rsidR="008A57FC" w:rsidRDefault="00344D16">
            <w:r>
              <w:t>Event Organiser</w:t>
            </w:r>
          </w:p>
        </w:tc>
        <w:tc>
          <w:tcPr>
            <w:tcW w:w="1276" w:type="dxa"/>
          </w:tcPr>
          <w:p w:rsidR="008A57FC" w:rsidRDefault="008A57FC"/>
        </w:tc>
        <w:tc>
          <w:tcPr>
            <w:tcW w:w="1308" w:type="dxa"/>
          </w:tcPr>
          <w:p w:rsidR="008A57FC" w:rsidRDefault="008A57FC"/>
        </w:tc>
      </w:tr>
      <w:tr w:rsidR="008A57FC" w:rsidTr="006E2924">
        <w:trPr>
          <w:cantSplit/>
        </w:trPr>
        <w:tc>
          <w:tcPr>
            <w:tcW w:w="2024" w:type="dxa"/>
          </w:tcPr>
          <w:p w:rsidR="008A57FC" w:rsidRDefault="008A57FC"/>
        </w:tc>
        <w:tc>
          <w:tcPr>
            <w:tcW w:w="2025" w:type="dxa"/>
          </w:tcPr>
          <w:p w:rsidR="008A57FC" w:rsidRDefault="008A57FC"/>
        </w:tc>
        <w:tc>
          <w:tcPr>
            <w:tcW w:w="3997" w:type="dxa"/>
          </w:tcPr>
          <w:p w:rsidR="008A57FC" w:rsidRDefault="00344D16" w:rsidP="00344D16">
            <w:r>
              <w:t>No vehicles are to be parked  on Court House land before, during or after the Event</w:t>
            </w:r>
          </w:p>
        </w:tc>
        <w:tc>
          <w:tcPr>
            <w:tcW w:w="2268" w:type="dxa"/>
          </w:tcPr>
          <w:p w:rsidR="008A57FC" w:rsidRDefault="00344D16">
            <w:r>
              <w:t>Advertise that parking is not available on Court House Land.</w:t>
            </w:r>
            <w:r w:rsidR="00F13BC4">
              <w:t xml:space="preserve"> Make alternative arrangements.</w:t>
            </w:r>
          </w:p>
        </w:tc>
        <w:tc>
          <w:tcPr>
            <w:tcW w:w="1276" w:type="dxa"/>
          </w:tcPr>
          <w:p w:rsidR="008A57FC" w:rsidRDefault="00344D16">
            <w:r>
              <w:t>Event Organiser</w:t>
            </w:r>
          </w:p>
        </w:tc>
        <w:tc>
          <w:tcPr>
            <w:tcW w:w="1276" w:type="dxa"/>
          </w:tcPr>
          <w:p w:rsidR="008A57FC" w:rsidRDefault="008A57FC"/>
        </w:tc>
        <w:tc>
          <w:tcPr>
            <w:tcW w:w="1308" w:type="dxa"/>
          </w:tcPr>
          <w:p w:rsidR="008A57FC" w:rsidRDefault="008A57FC"/>
        </w:tc>
      </w:tr>
      <w:tr w:rsidR="008A57FC" w:rsidTr="006E2924">
        <w:trPr>
          <w:cantSplit/>
        </w:trPr>
        <w:tc>
          <w:tcPr>
            <w:tcW w:w="2024" w:type="dxa"/>
          </w:tcPr>
          <w:p w:rsidR="008A57FC" w:rsidRDefault="008A57FC"/>
        </w:tc>
        <w:tc>
          <w:tcPr>
            <w:tcW w:w="2025" w:type="dxa"/>
          </w:tcPr>
          <w:p w:rsidR="008A57FC" w:rsidRDefault="008A57FC"/>
        </w:tc>
        <w:tc>
          <w:tcPr>
            <w:tcW w:w="3997" w:type="dxa"/>
          </w:tcPr>
          <w:p w:rsidR="008A57FC" w:rsidRDefault="00344D16" w:rsidP="00F13BC4">
            <w:r>
              <w:t xml:space="preserve">Any vehicle access necessary for set-up or take-down for an </w:t>
            </w:r>
            <w:proofErr w:type="gramStart"/>
            <w:r>
              <w:t>Event</w:t>
            </w:r>
            <w:r w:rsidR="00F13BC4">
              <w:t xml:space="preserve"> ,</w:t>
            </w:r>
            <w:proofErr w:type="gramEnd"/>
            <w:r w:rsidR="00F13BC4">
              <w:t xml:space="preserve"> or during an Event, must take due care of the land, and be mindful of weather conditions.</w:t>
            </w:r>
          </w:p>
        </w:tc>
        <w:tc>
          <w:tcPr>
            <w:tcW w:w="2268" w:type="dxa"/>
          </w:tcPr>
          <w:p w:rsidR="008A57FC" w:rsidRDefault="00F13BC4">
            <w:r>
              <w:t>Monitor any vehicle access necessary.  Make good any damage done.</w:t>
            </w:r>
          </w:p>
        </w:tc>
        <w:tc>
          <w:tcPr>
            <w:tcW w:w="1276" w:type="dxa"/>
          </w:tcPr>
          <w:p w:rsidR="008A57FC" w:rsidRDefault="00F13BC4">
            <w:r>
              <w:t>Event Organiser</w:t>
            </w:r>
          </w:p>
        </w:tc>
        <w:tc>
          <w:tcPr>
            <w:tcW w:w="1276" w:type="dxa"/>
          </w:tcPr>
          <w:p w:rsidR="008A57FC" w:rsidRDefault="008A57FC"/>
        </w:tc>
        <w:tc>
          <w:tcPr>
            <w:tcW w:w="1308" w:type="dxa"/>
          </w:tcPr>
          <w:p w:rsidR="008A57FC" w:rsidRDefault="008A57FC"/>
        </w:tc>
      </w:tr>
      <w:tr w:rsidR="007A2466" w:rsidTr="006E2924">
        <w:trPr>
          <w:cantSplit/>
        </w:trPr>
        <w:tc>
          <w:tcPr>
            <w:tcW w:w="2024" w:type="dxa"/>
          </w:tcPr>
          <w:p w:rsidR="007A2466" w:rsidRDefault="007A2466"/>
        </w:tc>
        <w:tc>
          <w:tcPr>
            <w:tcW w:w="2025" w:type="dxa"/>
          </w:tcPr>
          <w:p w:rsidR="007A2466" w:rsidRDefault="007A2466"/>
        </w:tc>
        <w:tc>
          <w:tcPr>
            <w:tcW w:w="3997" w:type="dxa"/>
          </w:tcPr>
          <w:p w:rsidR="007A2466" w:rsidRDefault="007A2466"/>
        </w:tc>
        <w:tc>
          <w:tcPr>
            <w:tcW w:w="2268" w:type="dxa"/>
          </w:tcPr>
          <w:p w:rsidR="007A2466" w:rsidRDefault="007A2466"/>
        </w:tc>
        <w:tc>
          <w:tcPr>
            <w:tcW w:w="1276" w:type="dxa"/>
          </w:tcPr>
          <w:p w:rsidR="007A2466" w:rsidRDefault="007A2466"/>
        </w:tc>
        <w:tc>
          <w:tcPr>
            <w:tcW w:w="1276" w:type="dxa"/>
          </w:tcPr>
          <w:p w:rsidR="007A2466" w:rsidRDefault="007A2466"/>
        </w:tc>
        <w:tc>
          <w:tcPr>
            <w:tcW w:w="1308" w:type="dxa"/>
          </w:tcPr>
          <w:p w:rsidR="007A2466" w:rsidRDefault="007A2466"/>
        </w:tc>
      </w:tr>
      <w:tr w:rsidR="0003703F" w:rsidTr="006E2924">
        <w:trPr>
          <w:cantSplit/>
        </w:trPr>
        <w:tc>
          <w:tcPr>
            <w:tcW w:w="2024" w:type="dxa"/>
          </w:tcPr>
          <w:p w:rsidR="0003703F" w:rsidRDefault="00F13BC4">
            <w:r>
              <w:t>Ineffective Clean Up</w:t>
            </w:r>
          </w:p>
        </w:tc>
        <w:tc>
          <w:tcPr>
            <w:tcW w:w="2025" w:type="dxa"/>
          </w:tcPr>
          <w:p w:rsidR="0003703F" w:rsidRDefault="00F13BC4">
            <w:r>
              <w:t xml:space="preserve">Court House Farm land might be left with litter or debris. </w:t>
            </w:r>
          </w:p>
        </w:tc>
        <w:tc>
          <w:tcPr>
            <w:tcW w:w="3997" w:type="dxa"/>
          </w:tcPr>
          <w:p w:rsidR="0003703F" w:rsidRDefault="00F13BC4">
            <w:r>
              <w:t>Event Organisers will appoint persons responsible for any clear up needed, so as to leave Court House Farm land in as clean a state as found.</w:t>
            </w:r>
          </w:p>
        </w:tc>
        <w:tc>
          <w:tcPr>
            <w:tcW w:w="2268" w:type="dxa"/>
          </w:tcPr>
          <w:p w:rsidR="0003703F" w:rsidRDefault="00F13BC4">
            <w:r>
              <w:t xml:space="preserve">Appoint a </w:t>
            </w:r>
            <w:proofErr w:type="spellStart"/>
            <w:r>
              <w:t>clean up</w:t>
            </w:r>
            <w:proofErr w:type="spellEnd"/>
            <w:r>
              <w:t xml:space="preserve"> person or team.</w:t>
            </w:r>
          </w:p>
          <w:p w:rsidR="00107EEA" w:rsidRDefault="00107EEA">
            <w:r>
              <w:t>Take particular care that no broken glass or sharp objects are left behind.</w:t>
            </w:r>
          </w:p>
        </w:tc>
        <w:tc>
          <w:tcPr>
            <w:tcW w:w="1276" w:type="dxa"/>
          </w:tcPr>
          <w:p w:rsidR="0003703F" w:rsidRDefault="00F13BC4">
            <w:r>
              <w:t>Event Organiser</w:t>
            </w:r>
          </w:p>
        </w:tc>
        <w:tc>
          <w:tcPr>
            <w:tcW w:w="1276" w:type="dxa"/>
          </w:tcPr>
          <w:p w:rsidR="0003703F" w:rsidRDefault="0003703F"/>
        </w:tc>
        <w:tc>
          <w:tcPr>
            <w:tcW w:w="1308" w:type="dxa"/>
          </w:tcPr>
          <w:p w:rsidR="0003703F" w:rsidRDefault="0003703F"/>
        </w:tc>
      </w:tr>
      <w:tr w:rsidR="0003703F" w:rsidTr="006E2924">
        <w:trPr>
          <w:cantSplit/>
        </w:trPr>
        <w:tc>
          <w:tcPr>
            <w:tcW w:w="2024" w:type="dxa"/>
          </w:tcPr>
          <w:p w:rsidR="0003703F" w:rsidRDefault="0003703F"/>
        </w:tc>
        <w:tc>
          <w:tcPr>
            <w:tcW w:w="2025" w:type="dxa"/>
          </w:tcPr>
          <w:p w:rsidR="0003703F" w:rsidRDefault="0003703F"/>
        </w:tc>
        <w:tc>
          <w:tcPr>
            <w:tcW w:w="3997" w:type="dxa"/>
          </w:tcPr>
          <w:p w:rsidR="0003703F" w:rsidRDefault="0003703F"/>
        </w:tc>
        <w:tc>
          <w:tcPr>
            <w:tcW w:w="2268" w:type="dxa"/>
          </w:tcPr>
          <w:p w:rsidR="0003703F" w:rsidRDefault="0003703F"/>
        </w:tc>
        <w:tc>
          <w:tcPr>
            <w:tcW w:w="1276" w:type="dxa"/>
          </w:tcPr>
          <w:p w:rsidR="0003703F" w:rsidRDefault="0003703F"/>
        </w:tc>
        <w:tc>
          <w:tcPr>
            <w:tcW w:w="1276" w:type="dxa"/>
          </w:tcPr>
          <w:p w:rsidR="0003703F" w:rsidRDefault="0003703F"/>
        </w:tc>
        <w:tc>
          <w:tcPr>
            <w:tcW w:w="1308" w:type="dxa"/>
          </w:tcPr>
          <w:p w:rsidR="0003703F" w:rsidRDefault="0003703F"/>
        </w:tc>
      </w:tr>
      <w:tr w:rsidR="0003703F" w:rsidTr="006E2924">
        <w:trPr>
          <w:cantSplit/>
        </w:trPr>
        <w:tc>
          <w:tcPr>
            <w:tcW w:w="2024" w:type="dxa"/>
          </w:tcPr>
          <w:p w:rsidR="0003703F" w:rsidRDefault="00F13BC4">
            <w:r>
              <w:t>Setup or Takedown extending beyond permitted timescales</w:t>
            </w:r>
          </w:p>
        </w:tc>
        <w:tc>
          <w:tcPr>
            <w:tcW w:w="2025" w:type="dxa"/>
          </w:tcPr>
          <w:p w:rsidR="0003703F" w:rsidRDefault="00F13BC4" w:rsidP="00D855B3">
            <w:r>
              <w:t>The Owners would b</w:t>
            </w:r>
            <w:r w:rsidR="00D855B3">
              <w:t>e inconvenienced. The landscape character would be harmed.</w:t>
            </w:r>
          </w:p>
        </w:tc>
        <w:tc>
          <w:tcPr>
            <w:tcW w:w="3997" w:type="dxa"/>
          </w:tcPr>
          <w:p w:rsidR="0003703F" w:rsidRDefault="00D855B3">
            <w:r>
              <w:t>Setup and Takedown must be on the day of the Event, or with the Parish Council’s permission on the day before or after the Event.</w:t>
            </w:r>
          </w:p>
        </w:tc>
        <w:tc>
          <w:tcPr>
            <w:tcW w:w="2268" w:type="dxa"/>
          </w:tcPr>
          <w:p w:rsidR="0003703F" w:rsidRDefault="00D855B3">
            <w:r>
              <w:t>Organise and schedule setup and takedown tasks.</w:t>
            </w:r>
          </w:p>
        </w:tc>
        <w:tc>
          <w:tcPr>
            <w:tcW w:w="1276" w:type="dxa"/>
          </w:tcPr>
          <w:p w:rsidR="0003703F" w:rsidRDefault="00D855B3">
            <w:r>
              <w:t>Event Organiser</w:t>
            </w:r>
          </w:p>
        </w:tc>
        <w:tc>
          <w:tcPr>
            <w:tcW w:w="1276" w:type="dxa"/>
          </w:tcPr>
          <w:p w:rsidR="0003703F" w:rsidRDefault="0003703F"/>
        </w:tc>
        <w:tc>
          <w:tcPr>
            <w:tcW w:w="1308" w:type="dxa"/>
          </w:tcPr>
          <w:p w:rsidR="0003703F" w:rsidRDefault="0003703F"/>
        </w:tc>
      </w:tr>
      <w:tr w:rsidR="0003703F" w:rsidTr="006E2924">
        <w:trPr>
          <w:cantSplit/>
        </w:trPr>
        <w:tc>
          <w:tcPr>
            <w:tcW w:w="2024" w:type="dxa"/>
          </w:tcPr>
          <w:p w:rsidR="0003703F" w:rsidRDefault="0003703F"/>
        </w:tc>
        <w:tc>
          <w:tcPr>
            <w:tcW w:w="2025" w:type="dxa"/>
          </w:tcPr>
          <w:p w:rsidR="0003703F" w:rsidRDefault="0003703F"/>
        </w:tc>
        <w:tc>
          <w:tcPr>
            <w:tcW w:w="3997" w:type="dxa"/>
          </w:tcPr>
          <w:p w:rsidR="0003703F" w:rsidRDefault="0003703F"/>
        </w:tc>
        <w:tc>
          <w:tcPr>
            <w:tcW w:w="2268" w:type="dxa"/>
          </w:tcPr>
          <w:p w:rsidR="0003703F" w:rsidRDefault="0003703F"/>
        </w:tc>
        <w:tc>
          <w:tcPr>
            <w:tcW w:w="1276" w:type="dxa"/>
          </w:tcPr>
          <w:p w:rsidR="0003703F" w:rsidRDefault="0003703F"/>
        </w:tc>
        <w:tc>
          <w:tcPr>
            <w:tcW w:w="1276" w:type="dxa"/>
          </w:tcPr>
          <w:p w:rsidR="0003703F" w:rsidRDefault="0003703F"/>
        </w:tc>
        <w:tc>
          <w:tcPr>
            <w:tcW w:w="1308" w:type="dxa"/>
          </w:tcPr>
          <w:p w:rsidR="0003703F" w:rsidRDefault="0003703F"/>
        </w:tc>
      </w:tr>
      <w:tr w:rsidR="0003703F" w:rsidTr="006E2924">
        <w:trPr>
          <w:cantSplit/>
        </w:trPr>
        <w:tc>
          <w:tcPr>
            <w:tcW w:w="2024" w:type="dxa"/>
          </w:tcPr>
          <w:p w:rsidR="0003703F" w:rsidRDefault="00D855B3">
            <w:r>
              <w:t>Licences or Permissions are not obtained</w:t>
            </w:r>
          </w:p>
        </w:tc>
        <w:tc>
          <w:tcPr>
            <w:tcW w:w="2025" w:type="dxa"/>
          </w:tcPr>
          <w:p w:rsidR="0003703F" w:rsidRDefault="00D855B3" w:rsidP="00D855B3">
            <w:r>
              <w:t xml:space="preserve">Reputational </w:t>
            </w:r>
            <w:proofErr w:type="gramStart"/>
            <w:r>
              <w:t>damage,</w:t>
            </w:r>
            <w:proofErr w:type="gramEnd"/>
            <w:r>
              <w:t xml:space="preserve"> or other liabilities could be incurred.</w:t>
            </w:r>
          </w:p>
        </w:tc>
        <w:tc>
          <w:tcPr>
            <w:tcW w:w="3997" w:type="dxa"/>
          </w:tcPr>
          <w:p w:rsidR="0003703F" w:rsidRDefault="00D855B3">
            <w:r>
              <w:t>Ensure that any necessary licences are obtained, and regulations observed.</w:t>
            </w:r>
          </w:p>
        </w:tc>
        <w:tc>
          <w:tcPr>
            <w:tcW w:w="2268" w:type="dxa"/>
          </w:tcPr>
          <w:p w:rsidR="0003703F" w:rsidRDefault="00D855B3">
            <w:r>
              <w:t>Assess permissions required, and put them in place.</w:t>
            </w:r>
          </w:p>
        </w:tc>
        <w:tc>
          <w:tcPr>
            <w:tcW w:w="1276" w:type="dxa"/>
          </w:tcPr>
          <w:p w:rsidR="0003703F" w:rsidRDefault="00D855B3">
            <w:r>
              <w:t>Event Organiser</w:t>
            </w:r>
          </w:p>
        </w:tc>
        <w:tc>
          <w:tcPr>
            <w:tcW w:w="1276" w:type="dxa"/>
          </w:tcPr>
          <w:p w:rsidR="0003703F" w:rsidRDefault="0003703F"/>
        </w:tc>
        <w:tc>
          <w:tcPr>
            <w:tcW w:w="1308" w:type="dxa"/>
          </w:tcPr>
          <w:p w:rsidR="0003703F" w:rsidRDefault="0003703F"/>
        </w:tc>
      </w:tr>
      <w:tr w:rsidR="00191BE9" w:rsidTr="006E2924">
        <w:trPr>
          <w:cantSplit/>
        </w:trPr>
        <w:tc>
          <w:tcPr>
            <w:tcW w:w="2024" w:type="dxa"/>
          </w:tcPr>
          <w:p w:rsidR="00191BE9" w:rsidRDefault="00191BE9"/>
        </w:tc>
        <w:tc>
          <w:tcPr>
            <w:tcW w:w="2025" w:type="dxa"/>
          </w:tcPr>
          <w:p w:rsidR="00191BE9" w:rsidRDefault="00191BE9"/>
        </w:tc>
        <w:tc>
          <w:tcPr>
            <w:tcW w:w="3997" w:type="dxa"/>
          </w:tcPr>
          <w:p w:rsidR="00191BE9" w:rsidRDefault="00191BE9"/>
        </w:tc>
        <w:tc>
          <w:tcPr>
            <w:tcW w:w="2268" w:type="dxa"/>
          </w:tcPr>
          <w:p w:rsidR="00191BE9" w:rsidRDefault="00191BE9" w:rsidP="00962587"/>
        </w:tc>
        <w:tc>
          <w:tcPr>
            <w:tcW w:w="1276" w:type="dxa"/>
          </w:tcPr>
          <w:p w:rsidR="00191BE9" w:rsidRDefault="00191BE9"/>
        </w:tc>
        <w:tc>
          <w:tcPr>
            <w:tcW w:w="1276" w:type="dxa"/>
          </w:tcPr>
          <w:p w:rsidR="00191BE9" w:rsidRDefault="00191BE9"/>
        </w:tc>
        <w:tc>
          <w:tcPr>
            <w:tcW w:w="1308" w:type="dxa"/>
          </w:tcPr>
          <w:p w:rsidR="00191BE9" w:rsidRDefault="00191BE9"/>
        </w:tc>
      </w:tr>
      <w:tr w:rsidR="0003703F" w:rsidTr="006E2924">
        <w:trPr>
          <w:cantSplit/>
        </w:trPr>
        <w:tc>
          <w:tcPr>
            <w:tcW w:w="2024" w:type="dxa"/>
          </w:tcPr>
          <w:p w:rsidR="0003703F" w:rsidRDefault="00D855B3">
            <w:r>
              <w:lastRenderedPageBreak/>
              <w:t>Slips, Trips and Falls</w:t>
            </w:r>
          </w:p>
        </w:tc>
        <w:tc>
          <w:tcPr>
            <w:tcW w:w="2025" w:type="dxa"/>
          </w:tcPr>
          <w:p w:rsidR="0003703F" w:rsidRDefault="00D855B3">
            <w:r>
              <w:t>Personal injury</w:t>
            </w:r>
          </w:p>
        </w:tc>
        <w:tc>
          <w:tcPr>
            <w:tcW w:w="3997" w:type="dxa"/>
          </w:tcPr>
          <w:p w:rsidR="0003703F" w:rsidRDefault="00962587">
            <w:r>
              <w:t>Keep equipment used in a safe condition.</w:t>
            </w:r>
          </w:p>
        </w:tc>
        <w:tc>
          <w:tcPr>
            <w:tcW w:w="2268" w:type="dxa"/>
          </w:tcPr>
          <w:p w:rsidR="0003703F" w:rsidRDefault="00962587" w:rsidP="00962587">
            <w:r>
              <w:t>Organisers should Provide warnings or safety provisions for trip hazards. Minimise, and keep tidy, any trailing cables</w:t>
            </w:r>
          </w:p>
        </w:tc>
        <w:tc>
          <w:tcPr>
            <w:tcW w:w="1276" w:type="dxa"/>
          </w:tcPr>
          <w:p w:rsidR="0003703F" w:rsidRDefault="00962587">
            <w:r>
              <w:t>Event Organiser</w:t>
            </w:r>
          </w:p>
        </w:tc>
        <w:tc>
          <w:tcPr>
            <w:tcW w:w="1276" w:type="dxa"/>
          </w:tcPr>
          <w:p w:rsidR="0003703F" w:rsidRDefault="0003703F"/>
        </w:tc>
        <w:tc>
          <w:tcPr>
            <w:tcW w:w="1308" w:type="dxa"/>
          </w:tcPr>
          <w:p w:rsidR="0003703F" w:rsidRDefault="0003703F"/>
        </w:tc>
      </w:tr>
      <w:tr w:rsidR="00917F91" w:rsidTr="006E2924">
        <w:trPr>
          <w:cantSplit/>
        </w:trPr>
        <w:tc>
          <w:tcPr>
            <w:tcW w:w="2024" w:type="dxa"/>
          </w:tcPr>
          <w:p w:rsidR="00917F91" w:rsidRDefault="00917F91"/>
        </w:tc>
        <w:tc>
          <w:tcPr>
            <w:tcW w:w="2025" w:type="dxa"/>
          </w:tcPr>
          <w:p w:rsidR="00917F91" w:rsidRDefault="00917F91"/>
        </w:tc>
        <w:tc>
          <w:tcPr>
            <w:tcW w:w="3997" w:type="dxa"/>
          </w:tcPr>
          <w:p w:rsidR="00917F91" w:rsidRDefault="00917F91"/>
        </w:tc>
        <w:tc>
          <w:tcPr>
            <w:tcW w:w="2268" w:type="dxa"/>
          </w:tcPr>
          <w:p w:rsidR="00917F91" w:rsidRDefault="00917F91">
            <w:r>
              <w:t>Consider placing a ‘take care’ safety warning notice by the WS13/1 public footpath stile</w:t>
            </w:r>
          </w:p>
        </w:tc>
        <w:tc>
          <w:tcPr>
            <w:tcW w:w="1276" w:type="dxa"/>
          </w:tcPr>
          <w:p w:rsidR="00917F91" w:rsidRDefault="00917F91">
            <w:r>
              <w:t>Event Organiser</w:t>
            </w:r>
          </w:p>
        </w:tc>
        <w:tc>
          <w:tcPr>
            <w:tcW w:w="1276" w:type="dxa"/>
          </w:tcPr>
          <w:p w:rsidR="00917F91" w:rsidRDefault="00917F91"/>
        </w:tc>
        <w:tc>
          <w:tcPr>
            <w:tcW w:w="1308" w:type="dxa"/>
          </w:tcPr>
          <w:p w:rsidR="00917F91" w:rsidRDefault="00917F91"/>
        </w:tc>
      </w:tr>
      <w:tr w:rsidR="00107EEA" w:rsidTr="006E2924">
        <w:trPr>
          <w:cantSplit/>
        </w:trPr>
        <w:tc>
          <w:tcPr>
            <w:tcW w:w="2024" w:type="dxa"/>
          </w:tcPr>
          <w:p w:rsidR="00107EEA" w:rsidRDefault="00107EEA"/>
        </w:tc>
        <w:tc>
          <w:tcPr>
            <w:tcW w:w="2025" w:type="dxa"/>
          </w:tcPr>
          <w:p w:rsidR="00107EEA" w:rsidRDefault="00107EEA"/>
        </w:tc>
        <w:tc>
          <w:tcPr>
            <w:tcW w:w="3997" w:type="dxa"/>
          </w:tcPr>
          <w:p w:rsidR="00107EEA" w:rsidRDefault="00107EEA"/>
        </w:tc>
        <w:tc>
          <w:tcPr>
            <w:tcW w:w="2268" w:type="dxa"/>
          </w:tcPr>
          <w:p w:rsidR="00107EEA" w:rsidRDefault="00107EEA">
            <w:r>
              <w:t>Consider roping off trees to prevent climbing.</w:t>
            </w:r>
          </w:p>
        </w:tc>
        <w:tc>
          <w:tcPr>
            <w:tcW w:w="1276" w:type="dxa"/>
          </w:tcPr>
          <w:p w:rsidR="00107EEA" w:rsidRDefault="00107EEA"/>
        </w:tc>
        <w:tc>
          <w:tcPr>
            <w:tcW w:w="1276" w:type="dxa"/>
          </w:tcPr>
          <w:p w:rsidR="00107EEA" w:rsidRDefault="00107EEA"/>
        </w:tc>
        <w:tc>
          <w:tcPr>
            <w:tcW w:w="1308" w:type="dxa"/>
          </w:tcPr>
          <w:p w:rsidR="00107EEA" w:rsidRDefault="00107EEA"/>
        </w:tc>
      </w:tr>
      <w:tr w:rsidR="00107EEA" w:rsidTr="006E2924">
        <w:trPr>
          <w:cantSplit/>
        </w:trPr>
        <w:tc>
          <w:tcPr>
            <w:tcW w:w="2024" w:type="dxa"/>
          </w:tcPr>
          <w:p w:rsidR="00107EEA" w:rsidRDefault="00107EEA"/>
        </w:tc>
        <w:tc>
          <w:tcPr>
            <w:tcW w:w="2025" w:type="dxa"/>
          </w:tcPr>
          <w:p w:rsidR="00107EEA" w:rsidRDefault="00107EEA"/>
        </w:tc>
        <w:tc>
          <w:tcPr>
            <w:tcW w:w="3997" w:type="dxa"/>
          </w:tcPr>
          <w:p w:rsidR="00107EEA" w:rsidRDefault="00107EEA"/>
        </w:tc>
        <w:tc>
          <w:tcPr>
            <w:tcW w:w="2268" w:type="dxa"/>
          </w:tcPr>
          <w:p w:rsidR="00107EEA" w:rsidRDefault="00107EEA">
            <w:r>
              <w:t>Consider reminding parents in publicity  that children’s safety is their responsibility at all times</w:t>
            </w:r>
          </w:p>
        </w:tc>
        <w:tc>
          <w:tcPr>
            <w:tcW w:w="1276" w:type="dxa"/>
          </w:tcPr>
          <w:p w:rsidR="00107EEA" w:rsidRDefault="00107EEA"/>
        </w:tc>
        <w:tc>
          <w:tcPr>
            <w:tcW w:w="1276" w:type="dxa"/>
          </w:tcPr>
          <w:p w:rsidR="00107EEA" w:rsidRDefault="00107EEA"/>
        </w:tc>
        <w:tc>
          <w:tcPr>
            <w:tcW w:w="1308" w:type="dxa"/>
          </w:tcPr>
          <w:p w:rsidR="00107EEA" w:rsidRDefault="00107EEA"/>
        </w:tc>
      </w:tr>
      <w:tr w:rsidR="0003703F" w:rsidTr="006E2924">
        <w:trPr>
          <w:cantSplit/>
        </w:trPr>
        <w:tc>
          <w:tcPr>
            <w:tcW w:w="2024" w:type="dxa"/>
          </w:tcPr>
          <w:p w:rsidR="0003703F" w:rsidRDefault="0003703F"/>
        </w:tc>
        <w:tc>
          <w:tcPr>
            <w:tcW w:w="2025" w:type="dxa"/>
          </w:tcPr>
          <w:p w:rsidR="0003703F" w:rsidRDefault="0003703F"/>
        </w:tc>
        <w:tc>
          <w:tcPr>
            <w:tcW w:w="3997" w:type="dxa"/>
          </w:tcPr>
          <w:p w:rsidR="0003703F" w:rsidRDefault="0003703F"/>
        </w:tc>
        <w:tc>
          <w:tcPr>
            <w:tcW w:w="2268" w:type="dxa"/>
          </w:tcPr>
          <w:p w:rsidR="0003703F" w:rsidRDefault="0003703F"/>
        </w:tc>
        <w:tc>
          <w:tcPr>
            <w:tcW w:w="1276" w:type="dxa"/>
          </w:tcPr>
          <w:p w:rsidR="0003703F" w:rsidRDefault="0003703F"/>
        </w:tc>
        <w:tc>
          <w:tcPr>
            <w:tcW w:w="1276" w:type="dxa"/>
          </w:tcPr>
          <w:p w:rsidR="0003703F" w:rsidRDefault="0003703F"/>
        </w:tc>
        <w:tc>
          <w:tcPr>
            <w:tcW w:w="1308" w:type="dxa"/>
          </w:tcPr>
          <w:p w:rsidR="0003703F" w:rsidRDefault="0003703F"/>
        </w:tc>
      </w:tr>
      <w:tr w:rsidR="0003703F" w:rsidTr="006E2924">
        <w:trPr>
          <w:cantSplit/>
        </w:trPr>
        <w:tc>
          <w:tcPr>
            <w:tcW w:w="2024" w:type="dxa"/>
          </w:tcPr>
          <w:p w:rsidR="0003703F" w:rsidRDefault="00191BE9">
            <w:r>
              <w:t>Collapse of Structures</w:t>
            </w:r>
          </w:p>
        </w:tc>
        <w:tc>
          <w:tcPr>
            <w:tcW w:w="2025" w:type="dxa"/>
          </w:tcPr>
          <w:p w:rsidR="0003703F" w:rsidRDefault="00191BE9">
            <w:r>
              <w:t>People may be injured by collapsing structure</w:t>
            </w:r>
          </w:p>
        </w:tc>
        <w:tc>
          <w:tcPr>
            <w:tcW w:w="3997" w:type="dxa"/>
          </w:tcPr>
          <w:p w:rsidR="0003703F" w:rsidRDefault="00191BE9" w:rsidP="00191BE9">
            <w:r>
              <w:t xml:space="preserve">Marquees and staging must be erected by experienced helpers. </w:t>
            </w:r>
          </w:p>
        </w:tc>
        <w:tc>
          <w:tcPr>
            <w:tcW w:w="2268" w:type="dxa"/>
          </w:tcPr>
          <w:p w:rsidR="0003703F" w:rsidRDefault="00191BE9">
            <w:r>
              <w:t>Structures must be checked daily, if present for more than one day.</w:t>
            </w:r>
          </w:p>
        </w:tc>
        <w:tc>
          <w:tcPr>
            <w:tcW w:w="1276" w:type="dxa"/>
          </w:tcPr>
          <w:p w:rsidR="0003703F" w:rsidRDefault="00191BE9">
            <w:r>
              <w:t>Event Organiser</w:t>
            </w:r>
          </w:p>
        </w:tc>
        <w:tc>
          <w:tcPr>
            <w:tcW w:w="1276" w:type="dxa"/>
          </w:tcPr>
          <w:p w:rsidR="0003703F" w:rsidRDefault="0003703F"/>
        </w:tc>
        <w:tc>
          <w:tcPr>
            <w:tcW w:w="1308" w:type="dxa"/>
          </w:tcPr>
          <w:p w:rsidR="0003703F" w:rsidRDefault="0003703F"/>
        </w:tc>
      </w:tr>
      <w:tr w:rsidR="0003703F" w:rsidTr="006E2924">
        <w:trPr>
          <w:cantSplit/>
        </w:trPr>
        <w:tc>
          <w:tcPr>
            <w:tcW w:w="2024" w:type="dxa"/>
          </w:tcPr>
          <w:p w:rsidR="0003703F" w:rsidRDefault="0003703F"/>
        </w:tc>
        <w:tc>
          <w:tcPr>
            <w:tcW w:w="2025" w:type="dxa"/>
          </w:tcPr>
          <w:p w:rsidR="0003703F" w:rsidRDefault="0003703F"/>
        </w:tc>
        <w:tc>
          <w:tcPr>
            <w:tcW w:w="3997" w:type="dxa"/>
          </w:tcPr>
          <w:p w:rsidR="0003703F" w:rsidRDefault="0003703F"/>
        </w:tc>
        <w:tc>
          <w:tcPr>
            <w:tcW w:w="2268" w:type="dxa"/>
          </w:tcPr>
          <w:p w:rsidR="0003703F" w:rsidRDefault="0003703F"/>
        </w:tc>
        <w:tc>
          <w:tcPr>
            <w:tcW w:w="1276" w:type="dxa"/>
          </w:tcPr>
          <w:p w:rsidR="0003703F" w:rsidRDefault="0003703F"/>
        </w:tc>
        <w:tc>
          <w:tcPr>
            <w:tcW w:w="1276" w:type="dxa"/>
          </w:tcPr>
          <w:p w:rsidR="0003703F" w:rsidRDefault="0003703F"/>
        </w:tc>
        <w:tc>
          <w:tcPr>
            <w:tcW w:w="1308" w:type="dxa"/>
          </w:tcPr>
          <w:p w:rsidR="0003703F" w:rsidRDefault="0003703F"/>
        </w:tc>
      </w:tr>
      <w:tr w:rsidR="0003703F" w:rsidTr="006E2924">
        <w:trPr>
          <w:cantSplit/>
        </w:trPr>
        <w:tc>
          <w:tcPr>
            <w:tcW w:w="2024" w:type="dxa"/>
          </w:tcPr>
          <w:p w:rsidR="0003703F" w:rsidRDefault="00191BE9">
            <w:r>
              <w:lastRenderedPageBreak/>
              <w:t>Medical Emergency</w:t>
            </w:r>
          </w:p>
        </w:tc>
        <w:tc>
          <w:tcPr>
            <w:tcW w:w="2025" w:type="dxa"/>
          </w:tcPr>
          <w:p w:rsidR="0003703F" w:rsidRDefault="00191BE9">
            <w:r>
              <w:t>Telephone provision for the 999 service must be provided to prevent worsening of a medical condition.</w:t>
            </w:r>
          </w:p>
        </w:tc>
        <w:tc>
          <w:tcPr>
            <w:tcW w:w="3997" w:type="dxa"/>
          </w:tcPr>
          <w:p w:rsidR="0003703F" w:rsidRDefault="00191BE9">
            <w:r>
              <w:t>Defibrillator available on school wall.</w:t>
            </w:r>
          </w:p>
        </w:tc>
        <w:tc>
          <w:tcPr>
            <w:tcW w:w="2268" w:type="dxa"/>
          </w:tcPr>
          <w:p w:rsidR="0003703F" w:rsidRDefault="00191BE9">
            <w:r>
              <w:t>Ensure that an organiser has a working mobile phone on the site.</w:t>
            </w:r>
          </w:p>
        </w:tc>
        <w:tc>
          <w:tcPr>
            <w:tcW w:w="1276" w:type="dxa"/>
          </w:tcPr>
          <w:p w:rsidR="0003703F" w:rsidRDefault="00191BE9">
            <w:r>
              <w:t>Event Organiser</w:t>
            </w:r>
          </w:p>
        </w:tc>
        <w:tc>
          <w:tcPr>
            <w:tcW w:w="1276" w:type="dxa"/>
          </w:tcPr>
          <w:p w:rsidR="0003703F" w:rsidRDefault="0003703F"/>
        </w:tc>
        <w:tc>
          <w:tcPr>
            <w:tcW w:w="1308" w:type="dxa"/>
          </w:tcPr>
          <w:p w:rsidR="0003703F" w:rsidRDefault="0003703F"/>
        </w:tc>
      </w:tr>
      <w:tr w:rsidR="0003703F" w:rsidTr="006E2924">
        <w:trPr>
          <w:cantSplit/>
        </w:trPr>
        <w:tc>
          <w:tcPr>
            <w:tcW w:w="2024" w:type="dxa"/>
          </w:tcPr>
          <w:p w:rsidR="0003703F" w:rsidRDefault="0003703F"/>
        </w:tc>
        <w:tc>
          <w:tcPr>
            <w:tcW w:w="2025" w:type="dxa"/>
          </w:tcPr>
          <w:p w:rsidR="0003703F" w:rsidRDefault="00730CCB">
            <w:r>
              <w:t>First Aid may be needed</w:t>
            </w:r>
          </w:p>
        </w:tc>
        <w:tc>
          <w:tcPr>
            <w:tcW w:w="3997" w:type="dxa"/>
          </w:tcPr>
          <w:p w:rsidR="0003703F" w:rsidRDefault="0003703F"/>
        </w:tc>
        <w:tc>
          <w:tcPr>
            <w:tcW w:w="2268" w:type="dxa"/>
          </w:tcPr>
          <w:p w:rsidR="0003703F" w:rsidRDefault="00191BE9">
            <w:r>
              <w:t>Consider the provision of a First Aid Kit on the site</w:t>
            </w:r>
          </w:p>
        </w:tc>
        <w:tc>
          <w:tcPr>
            <w:tcW w:w="1276" w:type="dxa"/>
          </w:tcPr>
          <w:p w:rsidR="0003703F" w:rsidRDefault="00191BE9">
            <w:r>
              <w:t>Event Organiser</w:t>
            </w:r>
          </w:p>
        </w:tc>
        <w:tc>
          <w:tcPr>
            <w:tcW w:w="1276" w:type="dxa"/>
          </w:tcPr>
          <w:p w:rsidR="0003703F" w:rsidRDefault="0003703F"/>
        </w:tc>
        <w:tc>
          <w:tcPr>
            <w:tcW w:w="1308" w:type="dxa"/>
          </w:tcPr>
          <w:p w:rsidR="0003703F" w:rsidRDefault="0003703F"/>
        </w:tc>
      </w:tr>
      <w:tr w:rsidR="00730CCB" w:rsidTr="006E2924">
        <w:trPr>
          <w:cantSplit/>
        </w:trPr>
        <w:tc>
          <w:tcPr>
            <w:tcW w:w="2024" w:type="dxa"/>
          </w:tcPr>
          <w:p w:rsidR="00730CCB" w:rsidRDefault="00730CCB"/>
        </w:tc>
        <w:tc>
          <w:tcPr>
            <w:tcW w:w="2025" w:type="dxa"/>
          </w:tcPr>
          <w:p w:rsidR="00730CCB" w:rsidRDefault="00730CCB"/>
        </w:tc>
        <w:tc>
          <w:tcPr>
            <w:tcW w:w="3997" w:type="dxa"/>
          </w:tcPr>
          <w:p w:rsidR="00730CCB" w:rsidRDefault="00730CCB"/>
        </w:tc>
        <w:tc>
          <w:tcPr>
            <w:tcW w:w="2268" w:type="dxa"/>
          </w:tcPr>
          <w:p w:rsidR="00730CCB" w:rsidRDefault="00730CCB">
            <w:r>
              <w:t>A designated First Aider should be on-site</w:t>
            </w:r>
          </w:p>
        </w:tc>
        <w:tc>
          <w:tcPr>
            <w:tcW w:w="1276" w:type="dxa"/>
          </w:tcPr>
          <w:p w:rsidR="00730CCB" w:rsidRDefault="00730CCB">
            <w:r>
              <w:t>Event Organiser</w:t>
            </w:r>
          </w:p>
        </w:tc>
        <w:tc>
          <w:tcPr>
            <w:tcW w:w="1276" w:type="dxa"/>
          </w:tcPr>
          <w:p w:rsidR="00730CCB" w:rsidRDefault="00730CCB"/>
        </w:tc>
        <w:tc>
          <w:tcPr>
            <w:tcW w:w="1308" w:type="dxa"/>
          </w:tcPr>
          <w:p w:rsidR="00730CCB" w:rsidRDefault="00730CCB"/>
        </w:tc>
      </w:tr>
      <w:tr w:rsidR="006077DD" w:rsidTr="006E2924">
        <w:trPr>
          <w:cantSplit/>
        </w:trPr>
        <w:tc>
          <w:tcPr>
            <w:tcW w:w="2024" w:type="dxa"/>
          </w:tcPr>
          <w:p w:rsidR="006077DD" w:rsidRDefault="006077DD"/>
        </w:tc>
        <w:tc>
          <w:tcPr>
            <w:tcW w:w="2025" w:type="dxa"/>
          </w:tcPr>
          <w:p w:rsidR="006077DD" w:rsidRDefault="006077DD"/>
        </w:tc>
        <w:tc>
          <w:tcPr>
            <w:tcW w:w="3997" w:type="dxa"/>
          </w:tcPr>
          <w:p w:rsidR="006077DD" w:rsidRDefault="006077DD"/>
        </w:tc>
        <w:tc>
          <w:tcPr>
            <w:tcW w:w="2268" w:type="dxa"/>
          </w:tcPr>
          <w:p w:rsidR="006077DD" w:rsidRDefault="006077DD"/>
        </w:tc>
        <w:tc>
          <w:tcPr>
            <w:tcW w:w="1276" w:type="dxa"/>
          </w:tcPr>
          <w:p w:rsidR="006077DD" w:rsidRDefault="006077DD"/>
        </w:tc>
        <w:tc>
          <w:tcPr>
            <w:tcW w:w="1276" w:type="dxa"/>
          </w:tcPr>
          <w:p w:rsidR="006077DD" w:rsidRDefault="006077DD"/>
        </w:tc>
        <w:tc>
          <w:tcPr>
            <w:tcW w:w="1308" w:type="dxa"/>
          </w:tcPr>
          <w:p w:rsidR="006077DD" w:rsidRDefault="006077DD"/>
        </w:tc>
      </w:tr>
      <w:tr w:rsidR="006077DD" w:rsidTr="006E2924">
        <w:trPr>
          <w:cantSplit/>
        </w:trPr>
        <w:tc>
          <w:tcPr>
            <w:tcW w:w="2024" w:type="dxa"/>
          </w:tcPr>
          <w:p w:rsidR="006077DD" w:rsidRDefault="006077DD">
            <w:r>
              <w:t>Falling tree branches</w:t>
            </w:r>
          </w:p>
        </w:tc>
        <w:tc>
          <w:tcPr>
            <w:tcW w:w="2025" w:type="dxa"/>
          </w:tcPr>
          <w:p w:rsidR="006077DD" w:rsidRDefault="006077DD">
            <w:r>
              <w:t>People under the trees</w:t>
            </w:r>
          </w:p>
        </w:tc>
        <w:tc>
          <w:tcPr>
            <w:tcW w:w="3997" w:type="dxa"/>
          </w:tcPr>
          <w:p w:rsidR="006077DD" w:rsidRDefault="006077DD">
            <w:r>
              <w:t>n/a</w:t>
            </w:r>
          </w:p>
        </w:tc>
        <w:tc>
          <w:tcPr>
            <w:tcW w:w="2268" w:type="dxa"/>
          </w:tcPr>
          <w:p w:rsidR="006077DD" w:rsidRDefault="006077DD">
            <w:r>
              <w:t>Inspect trees for damage before the Event</w:t>
            </w:r>
          </w:p>
        </w:tc>
        <w:tc>
          <w:tcPr>
            <w:tcW w:w="1276" w:type="dxa"/>
          </w:tcPr>
          <w:p w:rsidR="006077DD" w:rsidRDefault="006077DD">
            <w:r>
              <w:t>Event Organiser</w:t>
            </w:r>
          </w:p>
        </w:tc>
        <w:tc>
          <w:tcPr>
            <w:tcW w:w="1276" w:type="dxa"/>
          </w:tcPr>
          <w:p w:rsidR="006077DD" w:rsidRDefault="006077DD"/>
        </w:tc>
        <w:tc>
          <w:tcPr>
            <w:tcW w:w="1308" w:type="dxa"/>
          </w:tcPr>
          <w:p w:rsidR="006077DD" w:rsidRDefault="006077DD"/>
        </w:tc>
      </w:tr>
      <w:tr w:rsidR="006077DD" w:rsidTr="006E2924">
        <w:trPr>
          <w:cantSplit/>
        </w:trPr>
        <w:tc>
          <w:tcPr>
            <w:tcW w:w="2024" w:type="dxa"/>
          </w:tcPr>
          <w:p w:rsidR="006077DD" w:rsidRDefault="006077DD"/>
        </w:tc>
        <w:tc>
          <w:tcPr>
            <w:tcW w:w="2025" w:type="dxa"/>
          </w:tcPr>
          <w:p w:rsidR="006077DD" w:rsidRDefault="006077DD"/>
        </w:tc>
        <w:tc>
          <w:tcPr>
            <w:tcW w:w="3997" w:type="dxa"/>
          </w:tcPr>
          <w:p w:rsidR="006077DD" w:rsidRDefault="006077DD"/>
        </w:tc>
        <w:tc>
          <w:tcPr>
            <w:tcW w:w="2268" w:type="dxa"/>
          </w:tcPr>
          <w:p w:rsidR="006077DD" w:rsidRDefault="006077DD"/>
        </w:tc>
        <w:tc>
          <w:tcPr>
            <w:tcW w:w="1276" w:type="dxa"/>
          </w:tcPr>
          <w:p w:rsidR="006077DD" w:rsidRDefault="006077DD"/>
        </w:tc>
        <w:tc>
          <w:tcPr>
            <w:tcW w:w="1276" w:type="dxa"/>
          </w:tcPr>
          <w:p w:rsidR="006077DD" w:rsidRDefault="006077DD"/>
        </w:tc>
        <w:tc>
          <w:tcPr>
            <w:tcW w:w="1308" w:type="dxa"/>
          </w:tcPr>
          <w:p w:rsidR="006077DD" w:rsidRDefault="006077DD"/>
        </w:tc>
      </w:tr>
      <w:tr w:rsidR="006077DD" w:rsidTr="006E2924">
        <w:trPr>
          <w:cantSplit/>
        </w:trPr>
        <w:tc>
          <w:tcPr>
            <w:tcW w:w="2024" w:type="dxa"/>
          </w:tcPr>
          <w:p w:rsidR="006077DD" w:rsidRDefault="006077DD">
            <w:r>
              <w:t>Electrical Danger</w:t>
            </w:r>
          </w:p>
        </w:tc>
        <w:tc>
          <w:tcPr>
            <w:tcW w:w="2025" w:type="dxa"/>
          </w:tcPr>
          <w:p w:rsidR="006077DD" w:rsidRDefault="006077DD">
            <w:r>
              <w:t>Faulty electrical equipment could cause electrical shock</w:t>
            </w:r>
          </w:p>
        </w:tc>
        <w:tc>
          <w:tcPr>
            <w:tcW w:w="3997" w:type="dxa"/>
          </w:tcPr>
          <w:p w:rsidR="006077DD" w:rsidRDefault="006077DD">
            <w:r>
              <w:t>n/a</w:t>
            </w:r>
          </w:p>
        </w:tc>
        <w:tc>
          <w:tcPr>
            <w:tcW w:w="2268" w:type="dxa"/>
          </w:tcPr>
          <w:p w:rsidR="006077DD" w:rsidRDefault="006077DD">
            <w:r>
              <w:t>Ensure all electrical equipment is constructed and maintained in a condition suitable for use in the open air.</w:t>
            </w:r>
          </w:p>
        </w:tc>
        <w:tc>
          <w:tcPr>
            <w:tcW w:w="1276" w:type="dxa"/>
          </w:tcPr>
          <w:p w:rsidR="006077DD" w:rsidRDefault="006077DD">
            <w:r>
              <w:t>Event Organiser</w:t>
            </w:r>
          </w:p>
        </w:tc>
        <w:tc>
          <w:tcPr>
            <w:tcW w:w="1276" w:type="dxa"/>
          </w:tcPr>
          <w:p w:rsidR="006077DD" w:rsidRDefault="006077DD"/>
        </w:tc>
        <w:tc>
          <w:tcPr>
            <w:tcW w:w="1308" w:type="dxa"/>
          </w:tcPr>
          <w:p w:rsidR="006077DD" w:rsidRDefault="006077DD"/>
        </w:tc>
      </w:tr>
      <w:tr w:rsidR="006077DD" w:rsidTr="006E2924">
        <w:trPr>
          <w:cantSplit/>
        </w:trPr>
        <w:tc>
          <w:tcPr>
            <w:tcW w:w="2024" w:type="dxa"/>
          </w:tcPr>
          <w:p w:rsidR="006077DD" w:rsidRDefault="006077DD"/>
        </w:tc>
        <w:tc>
          <w:tcPr>
            <w:tcW w:w="2025" w:type="dxa"/>
          </w:tcPr>
          <w:p w:rsidR="006077DD" w:rsidRDefault="006077DD"/>
        </w:tc>
        <w:tc>
          <w:tcPr>
            <w:tcW w:w="3997" w:type="dxa"/>
          </w:tcPr>
          <w:p w:rsidR="006077DD" w:rsidRDefault="006077DD"/>
        </w:tc>
        <w:tc>
          <w:tcPr>
            <w:tcW w:w="2268" w:type="dxa"/>
          </w:tcPr>
          <w:p w:rsidR="006077DD" w:rsidRDefault="006077DD"/>
        </w:tc>
        <w:tc>
          <w:tcPr>
            <w:tcW w:w="1276" w:type="dxa"/>
          </w:tcPr>
          <w:p w:rsidR="006077DD" w:rsidRDefault="006077DD"/>
        </w:tc>
        <w:tc>
          <w:tcPr>
            <w:tcW w:w="1276" w:type="dxa"/>
          </w:tcPr>
          <w:p w:rsidR="006077DD" w:rsidRDefault="006077DD"/>
        </w:tc>
        <w:tc>
          <w:tcPr>
            <w:tcW w:w="1308" w:type="dxa"/>
          </w:tcPr>
          <w:p w:rsidR="006077DD" w:rsidRDefault="006077DD"/>
        </w:tc>
      </w:tr>
      <w:tr w:rsidR="006077DD" w:rsidTr="006E2924">
        <w:trPr>
          <w:cantSplit/>
        </w:trPr>
        <w:tc>
          <w:tcPr>
            <w:tcW w:w="2024" w:type="dxa"/>
          </w:tcPr>
          <w:p w:rsidR="006077DD" w:rsidRDefault="006077DD">
            <w:r>
              <w:lastRenderedPageBreak/>
              <w:t>Animal bites and faeces</w:t>
            </w:r>
          </w:p>
        </w:tc>
        <w:tc>
          <w:tcPr>
            <w:tcW w:w="2025" w:type="dxa"/>
          </w:tcPr>
          <w:p w:rsidR="006077DD" w:rsidRDefault="006077DD">
            <w:r>
              <w:t>People may be bitten, or infected by faeces</w:t>
            </w:r>
          </w:p>
        </w:tc>
        <w:tc>
          <w:tcPr>
            <w:tcW w:w="3997" w:type="dxa"/>
          </w:tcPr>
          <w:p w:rsidR="00733A08" w:rsidRDefault="00733A08" w:rsidP="00733A08">
            <w:r>
              <w:t>Animals should only be brought on site after consultation with the Parish Council and Owners.</w:t>
            </w:r>
          </w:p>
          <w:p w:rsidR="006077DD" w:rsidRDefault="006077DD"/>
        </w:tc>
        <w:tc>
          <w:tcPr>
            <w:tcW w:w="2268" w:type="dxa"/>
          </w:tcPr>
          <w:p w:rsidR="00733A08" w:rsidRDefault="00733A08" w:rsidP="00733A08">
            <w:r>
              <w:t>The Owners are content for dogs to be brought onto their land during Events if kept on leash at all times, and any dog mess is collected in poo-bags and taken home, as is normal good practice.</w:t>
            </w:r>
          </w:p>
        </w:tc>
        <w:tc>
          <w:tcPr>
            <w:tcW w:w="1276" w:type="dxa"/>
          </w:tcPr>
          <w:p w:rsidR="006077DD" w:rsidRDefault="006077DD">
            <w:r>
              <w:t>Event Organisers</w:t>
            </w:r>
          </w:p>
        </w:tc>
        <w:tc>
          <w:tcPr>
            <w:tcW w:w="1276" w:type="dxa"/>
          </w:tcPr>
          <w:p w:rsidR="006077DD" w:rsidRDefault="006077DD"/>
        </w:tc>
        <w:tc>
          <w:tcPr>
            <w:tcW w:w="1308" w:type="dxa"/>
          </w:tcPr>
          <w:p w:rsidR="006077DD" w:rsidRDefault="006077DD"/>
        </w:tc>
      </w:tr>
      <w:tr w:rsidR="00733A08" w:rsidTr="006E2924">
        <w:trPr>
          <w:cantSplit/>
        </w:trPr>
        <w:tc>
          <w:tcPr>
            <w:tcW w:w="2024" w:type="dxa"/>
          </w:tcPr>
          <w:p w:rsidR="00733A08" w:rsidRDefault="00733A08"/>
        </w:tc>
        <w:tc>
          <w:tcPr>
            <w:tcW w:w="2025" w:type="dxa"/>
          </w:tcPr>
          <w:p w:rsidR="00733A08" w:rsidRDefault="00733A08" w:rsidP="00893344"/>
        </w:tc>
        <w:tc>
          <w:tcPr>
            <w:tcW w:w="3997" w:type="dxa"/>
          </w:tcPr>
          <w:p w:rsidR="00733A08" w:rsidRDefault="00733A08" w:rsidP="00893344">
            <w:pPr>
              <w:pStyle w:val="qowt-stl-normal"/>
              <w:shd w:val="clear" w:color="auto" w:fill="FFFFFF"/>
              <w:spacing w:before="0" w:beforeAutospacing="0" w:after="0" w:afterAutospacing="0"/>
              <w:rPr>
                <w:rStyle w:val="qowt-font4-calibri"/>
                <w:rFonts w:asciiTheme="minorHAnsi" w:hAnsiTheme="minorHAnsi" w:cs="Arial"/>
                <w:iCs/>
                <w:color w:val="000000"/>
                <w:sz w:val="22"/>
                <w:szCs w:val="22"/>
              </w:rPr>
            </w:pPr>
          </w:p>
        </w:tc>
        <w:tc>
          <w:tcPr>
            <w:tcW w:w="2268" w:type="dxa"/>
          </w:tcPr>
          <w:p w:rsidR="00733A08" w:rsidRDefault="00733A08" w:rsidP="00733A08">
            <w:pPr>
              <w:pStyle w:val="qowt-stl-normal"/>
              <w:shd w:val="clear" w:color="auto" w:fill="FFFFFF"/>
              <w:spacing w:before="0" w:beforeAutospacing="0" w:after="0" w:afterAutospacing="0"/>
              <w:rPr>
                <w:rStyle w:val="qowt-font4-calibri"/>
                <w:rFonts w:asciiTheme="minorHAnsi" w:hAnsiTheme="minorHAnsi" w:cs="Arial"/>
                <w:iCs/>
                <w:color w:val="000000"/>
                <w:sz w:val="22"/>
                <w:szCs w:val="22"/>
              </w:rPr>
            </w:pPr>
          </w:p>
        </w:tc>
        <w:tc>
          <w:tcPr>
            <w:tcW w:w="1276" w:type="dxa"/>
          </w:tcPr>
          <w:p w:rsidR="00733A08" w:rsidRDefault="00733A08"/>
        </w:tc>
        <w:tc>
          <w:tcPr>
            <w:tcW w:w="1276" w:type="dxa"/>
          </w:tcPr>
          <w:p w:rsidR="00733A08" w:rsidRDefault="00733A08"/>
        </w:tc>
        <w:tc>
          <w:tcPr>
            <w:tcW w:w="1308" w:type="dxa"/>
          </w:tcPr>
          <w:p w:rsidR="00733A08" w:rsidRDefault="00733A08"/>
        </w:tc>
      </w:tr>
      <w:tr w:rsidR="00730CCB" w:rsidTr="006E2924">
        <w:trPr>
          <w:cantSplit/>
        </w:trPr>
        <w:tc>
          <w:tcPr>
            <w:tcW w:w="2024" w:type="dxa"/>
          </w:tcPr>
          <w:p w:rsidR="00730CCB" w:rsidRDefault="00893344">
            <w:r>
              <w:t xml:space="preserve">Bouncy Castle </w:t>
            </w:r>
          </w:p>
          <w:p w:rsidR="00730CCB" w:rsidRDefault="00730CCB"/>
          <w:p w:rsidR="00730CCB" w:rsidRDefault="00730CCB"/>
          <w:p w:rsidR="00730CCB" w:rsidRDefault="00730CCB"/>
        </w:tc>
        <w:tc>
          <w:tcPr>
            <w:tcW w:w="2025" w:type="dxa"/>
          </w:tcPr>
          <w:p w:rsidR="00730CCB" w:rsidRDefault="00893344" w:rsidP="00893344">
            <w:r>
              <w:t>Children falling off the inflatable</w:t>
            </w:r>
            <w:r w:rsidR="00107EEA">
              <w:t>, or injuring each other</w:t>
            </w:r>
          </w:p>
        </w:tc>
        <w:tc>
          <w:tcPr>
            <w:tcW w:w="3997" w:type="dxa"/>
          </w:tcPr>
          <w:p w:rsidR="00893344" w:rsidRPr="00893344" w:rsidRDefault="00893344" w:rsidP="00893344">
            <w:pPr>
              <w:pStyle w:val="qowt-stl-normal"/>
              <w:shd w:val="clear" w:color="auto" w:fill="FFFFFF"/>
              <w:spacing w:before="0" w:beforeAutospacing="0" w:after="0" w:afterAutospacing="0"/>
              <w:rPr>
                <w:rFonts w:asciiTheme="minorHAnsi" w:hAnsiTheme="minorHAnsi" w:cs="Arial"/>
                <w:color w:val="000000"/>
                <w:sz w:val="22"/>
                <w:szCs w:val="22"/>
              </w:rPr>
            </w:pPr>
            <w:r>
              <w:rPr>
                <w:rStyle w:val="qowt-font4-calibri"/>
                <w:rFonts w:asciiTheme="minorHAnsi" w:hAnsiTheme="minorHAnsi" w:cs="Arial"/>
                <w:iCs/>
                <w:color w:val="000000"/>
                <w:sz w:val="22"/>
                <w:szCs w:val="22"/>
              </w:rPr>
              <w:t>A</w:t>
            </w:r>
            <w:r w:rsidRPr="00893344">
              <w:rPr>
                <w:rStyle w:val="qowt-font4-calibri"/>
                <w:rFonts w:asciiTheme="minorHAnsi" w:hAnsiTheme="minorHAnsi" w:cs="Arial"/>
                <w:iCs/>
                <w:color w:val="000000"/>
                <w:sz w:val="22"/>
                <w:szCs w:val="22"/>
              </w:rPr>
              <w:t>ctivity will be supervised at all times by a minimum of 2 adults.</w:t>
            </w:r>
          </w:p>
          <w:p w:rsidR="00893344" w:rsidRPr="00893344" w:rsidRDefault="00893344" w:rsidP="00893344">
            <w:pPr>
              <w:pStyle w:val="qowt-stl-normal"/>
              <w:shd w:val="clear" w:color="auto" w:fill="FFFFFF"/>
              <w:spacing w:before="0" w:beforeAutospacing="0" w:after="0" w:afterAutospacing="0"/>
              <w:rPr>
                <w:rFonts w:asciiTheme="minorHAnsi" w:hAnsiTheme="minorHAnsi" w:cs="Arial"/>
                <w:color w:val="000000"/>
                <w:sz w:val="22"/>
                <w:szCs w:val="22"/>
              </w:rPr>
            </w:pPr>
            <w:r w:rsidRPr="00893344">
              <w:rPr>
                <w:rStyle w:val="qowt-font4-calibri"/>
                <w:rFonts w:asciiTheme="minorHAnsi" w:hAnsiTheme="minorHAnsi" w:cs="Arial"/>
                <w:iCs/>
                <w:color w:val="000000"/>
                <w:sz w:val="22"/>
                <w:szCs w:val="22"/>
              </w:rPr>
              <w:t>Unruly children will be removed.</w:t>
            </w:r>
          </w:p>
          <w:p w:rsidR="00893344" w:rsidRPr="00893344" w:rsidRDefault="00893344" w:rsidP="00893344">
            <w:pPr>
              <w:pStyle w:val="qowt-stl-normal"/>
              <w:shd w:val="clear" w:color="auto" w:fill="FFFFFF"/>
              <w:spacing w:before="0" w:beforeAutospacing="0" w:after="0" w:afterAutospacing="0"/>
              <w:rPr>
                <w:rFonts w:asciiTheme="minorHAnsi" w:hAnsiTheme="minorHAnsi" w:cs="Arial"/>
                <w:color w:val="000000"/>
                <w:sz w:val="22"/>
                <w:szCs w:val="22"/>
              </w:rPr>
            </w:pPr>
            <w:r w:rsidRPr="00893344">
              <w:rPr>
                <w:rStyle w:val="qowt-font4-calibri"/>
                <w:rFonts w:asciiTheme="minorHAnsi" w:hAnsiTheme="minorHAnsi" w:cs="Arial"/>
                <w:iCs/>
                <w:color w:val="000000"/>
                <w:sz w:val="22"/>
                <w:szCs w:val="22"/>
              </w:rPr>
              <w:t xml:space="preserve">Activity sited on grass, away from all obstacles. </w:t>
            </w:r>
          </w:p>
          <w:p w:rsidR="00730CCB" w:rsidRDefault="00730CCB"/>
        </w:tc>
        <w:tc>
          <w:tcPr>
            <w:tcW w:w="2268" w:type="dxa"/>
          </w:tcPr>
          <w:p w:rsidR="00733A08" w:rsidRDefault="00733A08" w:rsidP="00733A08">
            <w:pPr>
              <w:pStyle w:val="qowt-stl-normal"/>
              <w:shd w:val="clear" w:color="auto" w:fill="FFFFFF"/>
              <w:spacing w:before="0" w:beforeAutospacing="0" w:after="0" w:afterAutospacing="0"/>
              <w:rPr>
                <w:rStyle w:val="qowt-font4-calibri"/>
                <w:rFonts w:asciiTheme="minorHAnsi" w:hAnsiTheme="minorHAnsi" w:cs="Arial"/>
                <w:iCs/>
                <w:color w:val="000000"/>
                <w:sz w:val="22"/>
                <w:szCs w:val="22"/>
              </w:rPr>
            </w:pPr>
            <w:r>
              <w:rPr>
                <w:rStyle w:val="qowt-font4-calibri"/>
                <w:rFonts w:asciiTheme="minorHAnsi" w:hAnsiTheme="minorHAnsi" w:cs="Arial"/>
                <w:iCs/>
                <w:color w:val="000000"/>
                <w:sz w:val="22"/>
                <w:szCs w:val="22"/>
              </w:rPr>
              <w:t xml:space="preserve">Consider: </w:t>
            </w:r>
            <w:r w:rsidRPr="00893344">
              <w:rPr>
                <w:rStyle w:val="qowt-font4-calibri"/>
                <w:rFonts w:asciiTheme="minorHAnsi" w:hAnsiTheme="minorHAnsi" w:cs="Arial"/>
                <w:iCs/>
                <w:color w:val="000000"/>
                <w:sz w:val="22"/>
                <w:szCs w:val="22"/>
              </w:rPr>
              <w:t>PE mats will be placed around the fall-out area.</w:t>
            </w:r>
          </w:p>
          <w:p w:rsidR="00107EEA" w:rsidRPr="00893344" w:rsidRDefault="00107EEA" w:rsidP="00733A08">
            <w:pPr>
              <w:pStyle w:val="qowt-stl-normal"/>
              <w:shd w:val="clear" w:color="auto" w:fill="FFFFFF"/>
              <w:spacing w:before="0" w:beforeAutospacing="0" w:after="0" w:afterAutospacing="0"/>
              <w:rPr>
                <w:rFonts w:asciiTheme="minorHAnsi" w:hAnsiTheme="minorHAnsi" w:cs="Arial"/>
                <w:color w:val="000000"/>
                <w:sz w:val="22"/>
                <w:szCs w:val="22"/>
              </w:rPr>
            </w:pPr>
            <w:r>
              <w:rPr>
                <w:rStyle w:val="qowt-font4-calibri"/>
                <w:rFonts w:asciiTheme="minorHAnsi" w:hAnsiTheme="minorHAnsi" w:cs="Arial"/>
                <w:iCs/>
                <w:color w:val="000000"/>
                <w:sz w:val="22"/>
                <w:szCs w:val="22"/>
              </w:rPr>
              <w:t>Monitor the inflatable at all times to limit the number of children using it, and ensure they are of similar age.</w:t>
            </w:r>
          </w:p>
          <w:p w:rsidR="00730CCB" w:rsidRDefault="00730CCB"/>
        </w:tc>
        <w:tc>
          <w:tcPr>
            <w:tcW w:w="1276" w:type="dxa"/>
          </w:tcPr>
          <w:p w:rsidR="00730CCB" w:rsidRDefault="00893344">
            <w:r>
              <w:t>Event Organiser</w:t>
            </w:r>
          </w:p>
        </w:tc>
        <w:tc>
          <w:tcPr>
            <w:tcW w:w="1276" w:type="dxa"/>
          </w:tcPr>
          <w:p w:rsidR="00730CCB" w:rsidRDefault="00730CCB"/>
        </w:tc>
        <w:tc>
          <w:tcPr>
            <w:tcW w:w="1308" w:type="dxa"/>
          </w:tcPr>
          <w:p w:rsidR="00730CCB" w:rsidRDefault="00730CCB"/>
        </w:tc>
      </w:tr>
      <w:tr w:rsidR="00730CCB" w:rsidTr="006E2924">
        <w:trPr>
          <w:cantSplit/>
        </w:trPr>
        <w:tc>
          <w:tcPr>
            <w:tcW w:w="2024" w:type="dxa"/>
          </w:tcPr>
          <w:p w:rsidR="00730CCB" w:rsidRDefault="00730CCB"/>
          <w:p w:rsidR="00730CCB" w:rsidRDefault="00730CCB"/>
          <w:p w:rsidR="00730CCB" w:rsidRDefault="00730CCB"/>
        </w:tc>
        <w:tc>
          <w:tcPr>
            <w:tcW w:w="2025" w:type="dxa"/>
          </w:tcPr>
          <w:p w:rsidR="00730CCB" w:rsidRDefault="00730CCB"/>
        </w:tc>
        <w:tc>
          <w:tcPr>
            <w:tcW w:w="3997" w:type="dxa"/>
          </w:tcPr>
          <w:p w:rsidR="00730CCB" w:rsidRDefault="00730CCB"/>
        </w:tc>
        <w:tc>
          <w:tcPr>
            <w:tcW w:w="2268" w:type="dxa"/>
          </w:tcPr>
          <w:p w:rsidR="00730CCB" w:rsidRDefault="00730CCB"/>
        </w:tc>
        <w:tc>
          <w:tcPr>
            <w:tcW w:w="1276" w:type="dxa"/>
          </w:tcPr>
          <w:p w:rsidR="00730CCB" w:rsidRDefault="00730CCB"/>
        </w:tc>
        <w:tc>
          <w:tcPr>
            <w:tcW w:w="1276" w:type="dxa"/>
          </w:tcPr>
          <w:p w:rsidR="00730CCB" w:rsidRDefault="00730CCB"/>
        </w:tc>
        <w:tc>
          <w:tcPr>
            <w:tcW w:w="1308" w:type="dxa"/>
          </w:tcPr>
          <w:p w:rsidR="00730CCB" w:rsidRDefault="00730CCB"/>
        </w:tc>
      </w:tr>
    </w:tbl>
    <w:p w:rsidR="005E384B" w:rsidRDefault="005E384B"/>
    <w:sectPr w:rsidR="005E384B" w:rsidSect="005E384B">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A0A" w:rsidRDefault="00DC6A0A" w:rsidP="005E384B">
      <w:r>
        <w:separator/>
      </w:r>
    </w:p>
  </w:endnote>
  <w:endnote w:type="continuationSeparator" w:id="0">
    <w:p w:rsidR="00DC6A0A" w:rsidRDefault="00DC6A0A" w:rsidP="005E3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84B" w:rsidRDefault="005E384B">
    <w:pPr>
      <w:pStyle w:val="Footer"/>
      <w:rPr>
        <w:sz w:val="20"/>
        <w:szCs w:val="20"/>
      </w:rPr>
    </w:pPr>
    <w:r w:rsidRPr="0057002A">
      <w:rPr>
        <w:sz w:val="20"/>
        <w:szCs w:val="20"/>
      </w:rPr>
      <w:fldChar w:fldCharType="begin"/>
    </w:r>
    <w:r w:rsidRPr="0057002A">
      <w:rPr>
        <w:sz w:val="20"/>
        <w:szCs w:val="20"/>
      </w:rPr>
      <w:instrText xml:space="preserve"> FILENAME   \* MERGEFORMAT </w:instrText>
    </w:r>
    <w:r w:rsidRPr="0057002A">
      <w:rPr>
        <w:sz w:val="20"/>
        <w:szCs w:val="20"/>
      </w:rPr>
      <w:fldChar w:fldCharType="separate"/>
    </w:r>
    <w:r w:rsidR="00691055">
      <w:rPr>
        <w:noProof/>
        <w:sz w:val="20"/>
        <w:szCs w:val="20"/>
      </w:rPr>
      <w:t>Risk_Assessment_CHF.docx</w:t>
    </w:r>
    <w:r w:rsidRPr="0057002A">
      <w:rPr>
        <w:sz w:val="20"/>
        <w:szCs w:val="20"/>
      </w:rPr>
      <w:fldChar w:fldCharType="end"/>
    </w:r>
    <w:r w:rsidRPr="0057002A">
      <w:rPr>
        <w:sz w:val="20"/>
        <w:szCs w:val="20"/>
      </w:rPr>
      <w:tab/>
      <w:t xml:space="preserve">Page </w:t>
    </w:r>
    <w:r w:rsidRPr="0057002A">
      <w:rPr>
        <w:sz w:val="20"/>
        <w:szCs w:val="20"/>
      </w:rPr>
      <w:fldChar w:fldCharType="begin"/>
    </w:r>
    <w:r w:rsidRPr="0057002A">
      <w:rPr>
        <w:sz w:val="20"/>
        <w:szCs w:val="20"/>
      </w:rPr>
      <w:instrText xml:space="preserve"> PAGE   \* MERGEFORMAT </w:instrText>
    </w:r>
    <w:r w:rsidRPr="0057002A">
      <w:rPr>
        <w:sz w:val="20"/>
        <w:szCs w:val="20"/>
      </w:rPr>
      <w:fldChar w:fldCharType="separate"/>
    </w:r>
    <w:r w:rsidR="006E2924">
      <w:rPr>
        <w:noProof/>
        <w:sz w:val="20"/>
        <w:szCs w:val="20"/>
      </w:rPr>
      <w:t>1</w:t>
    </w:r>
    <w:r w:rsidRPr="0057002A">
      <w:rPr>
        <w:sz w:val="20"/>
        <w:szCs w:val="20"/>
      </w:rPr>
      <w:fldChar w:fldCharType="end"/>
    </w:r>
    <w:r w:rsidR="00107EEA">
      <w:rPr>
        <w:sz w:val="20"/>
        <w:szCs w:val="20"/>
      </w:rPr>
      <w:tab/>
      <w:t xml:space="preserve">Version </w:t>
    </w:r>
    <w:r w:rsidR="00215F91">
      <w:rPr>
        <w:sz w:val="20"/>
        <w:szCs w:val="20"/>
      </w:rPr>
      <w:t>1</w:t>
    </w:r>
    <w:r w:rsidR="00107EEA">
      <w:rPr>
        <w:sz w:val="20"/>
        <w:szCs w:val="20"/>
      </w:rPr>
      <w:t>.0</w:t>
    </w:r>
  </w:p>
  <w:p w:rsidR="00893344" w:rsidRPr="0057002A" w:rsidRDefault="00893344">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A0A" w:rsidRDefault="00DC6A0A" w:rsidP="005E384B">
      <w:r>
        <w:separator/>
      </w:r>
    </w:p>
  </w:footnote>
  <w:footnote w:type="continuationSeparator" w:id="0">
    <w:p w:rsidR="00DC6A0A" w:rsidRDefault="00DC6A0A" w:rsidP="005E38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4A9"/>
    <w:rsid w:val="000071AB"/>
    <w:rsid w:val="000074DD"/>
    <w:rsid w:val="000140E3"/>
    <w:rsid w:val="0001769F"/>
    <w:rsid w:val="00022559"/>
    <w:rsid w:val="00022751"/>
    <w:rsid w:val="00022CD5"/>
    <w:rsid w:val="00023360"/>
    <w:rsid w:val="00024F61"/>
    <w:rsid w:val="00025039"/>
    <w:rsid w:val="000274AB"/>
    <w:rsid w:val="000276A6"/>
    <w:rsid w:val="000300EB"/>
    <w:rsid w:val="0003703F"/>
    <w:rsid w:val="000376D7"/>
    <w:rsid w:val="000433AF"/>
    <w:rsid w:val="000444A4"/>
    <w:rsid w:val="00045D2E"/>
    <w:rsid w:val="00050518"/>
    <w:rsid w:val="00050BC6"/>
    <w:rsid w:val="00052169"/>
    <w:rsid w:val="0005255E"/>
    <w:rsid w:val="00056142"/>
    <w:rsid w:val="000629C9"/>
    <w:rsid w:val="00063ED7"/>
    <w:rsid w:val="00064FFB"/>
    <w:rsid w:val="0007059E"/>
    <w:rsid w:val="00070A25"/>
    <w:rsid w:val="00072082"/>
    <w:rsid w:val="00072A7D"/>
    <w:rsid w:val="00076734"/>
    <w:rsid w:val="0007758A"/>
    <w:rsid w:val="00080B3D"/>
    <w:rsid w:val="00086CAC"/>
    <w:rsid w:val="00096594"/>
    <w:rsid w:val="00096A8A"/>
    <w:rsid w:val="000A1B44"/>
    <w:rsid w:val="000A52DD"/>
    <w:rsid w:val="000B167F"/>
    <w:rsid w:val="000B26C4"/>
    <w:rsid w:val="000B4F66"/>
    <w:rsid w:val="000C09E8"/>
    <w:rsid w:val="000C59D9"/>
    <w:rsid w:val="000C61AE"/>
    <w:rsid w:val="000C6C18"/>
    <w:rsid w:val="000C70BE"/>
    <w:rsid w:val="000D28F2"/>
    <w:rsid w:val="000D5634"/>
    <w:rsid w:val="000E0848"/>
    <w:rsid w:val="00101F3A"/>
    <w:rsid w:val="00101F68"/>
    <w:rsid w:val="00102C5F"/>
    <w:rsid w:val="00103BC7"/>
    <w:rsid w:val="00104881"/>
    <w:rsid w:val="00107C75"/>
    <w:rsid w:val="00107EEA"/>
    <w:rsid w:val="00111B2D"/>
    <w:rsid w:val="001124F5"/>
    <w:rsid w:val="00113B3E"/>
    <w:rsid w:val="0011517E"/>
    <w:rsid w:val="001262B0"/>
    <w:rsid w:val="00126C35"/>
    <w:rsid w:val="0013003F"/>
    <w:rsid w:val="001316F7"/>
    <w:rsid w:val="00134266"/>
    <w:rsid w:val="0013542A"/>
    <w:rsid w:val="001408F7"/>
    <w:rsid w:val="00143668"/>
    <w:rsid w:val="00151CAA"/>
    <w:rsid w:val="001545D0"/>
    <w:rsid w:val="00155F54"/>
    <w:rsid w:val="00157A69"/>
    <w:rsid w:val="0016737C"/>
    <w:rsid w:val="001739B6"/>
    <w:rsid w:val="0017519D"/>
    <w:rsid w:val="00180834"/>
    <w:rsid w:val="0018325E"/>
    <w:rsid w:val="00184491"/>
    <w:rsid w:val="00186855"/>
    <w:rsid w:val="0018694C"/>
    <w:rsid w:val="001913FB"/>
    <w:rsid w:val="001915C2"/>
    <w:rsid w:val="00191BE9"/>
    <w:rsid w:val="00191E95"/>
    <w:rsid w:val="00197AF8"/>
    <w:rsid w:val="001A203D"/>
    <w:rsid w:val="001A2F3D"/>
    <w:rsid w:val="001A5946"/>
    <w:rsid w:val="001A61F9"/>
    <w:rsid w:val="001A694D"/>
    <w:rsid w:val="001B6E44"/>
    <w:rsid w:val="001B7572"/>
    <w:rsid w:val="001C1154"/>
    <w:rsid w:val="001C518B"/>
    <w:rsid w:val="001D0A05"/>
    <w:rsid w:val="001D5D00"/>
    <w:rsid w:val="001D6930"/>
    <w:rsid w:val="001E53A7"/>
    <w:rsid w:val="001E61E5"/>
    <w:rsid w:val="001E69E1"/>
    <w:rsid w:val="001E78D9"/>
    <w:rsid w:val="001F0EA4"/>
    <w:rsid w:val="001F18F2"/>
    <w:rsid w:val="001F2DF8"/>
    <w:rsid w:val="001F38CC"/>
    <w:rsid w:val="001F5AAB"/>
    <w:rsid w:val="001F5C1C"/>
    <w:rsid w:val="001F6A7C"/>
    <w:rsid w:val="001F6C41"/>
    <w:rsid w:val="001F6D2A"/>
    <w:rsid w:val="002007DC"/>
    <w:rsid w:val="0020185E"/>
    <w:rsid w:val="0020269C"/>
    <w:rsid w:val="002050B8"/>
    <w:rsid w:val="00205ED5"/>
    <w:rsid w:val="002062A5"/>
    <w:rsid w:val="00207E0C"/>
    <w:rsid w:val="00212715"/>
    <w:rsid w:val="00212731"/>
    <w:rsid w:val="0021336A"/>
    <w:rsid w:val="002134CE"/>
    <w:rsid w:val="0021590C"/>
    <w:rsid w:val="00215F91"/>
    <w:rsid w:val="002213D0"/>
    <w:rsid w:val="0022563D"/>
    <w:rsid w:val="00237533"/>
    <w:rsid w:val="00241DA6"/>
    <w:rsid w:val="002420A0"/>
    <w:rsid w:val="00242920"/>
    <w:rsid w:val="0024458B"/>
    <w:rsid w:val="00246392"/>
    <w:rsid w:val="00247C4A"/>
    <w:rsid w:val="00247DF9"/>
    <w:rsid w:val="00251359"/>
    <w:rsid w:val="0025187D"/>
    <w:rsid w:val="00255C2E"/>
    <w:rsid w:val="002620B0"/>
    <w:rsid w:val="00271756"/>
    <w:rsid w:val="00274E1E"/>
    <w:rsid w:val="00275582"/>
    <w:rsid w:val="00276885"/>
    <w:rsid w:val="0028098D"/>
    <w:rsid w:val="0028197F"/>
    <w:rsid w:val="002835EB"/>
    <w:rsid w:val="00286A4D"/>
    <w:rsid w:val="00291F6B"/>
    <w:rsid w:val="00292F68"/>
    <w:rsid w:val="00294234"/>
    <w:rsid w:val="00296261"/>
    <w:rsid w:val="00297493"/>
    <w:rsid w:val="002A0886"/>
    <w:rsid w:val="002A0A75"/>
    <w:rsid w:val="002A3F7A"/>
    <w:rsid w:val="002A7A32"/>
    <w:rsid w:val="002A7D80"/>
    <w:rsid w:val="002B25B3"/>
    <w:rsid w:val="002B3347"/>
    <w:rsid w:val="002C1F16"/>
    <w:rsid w:val="002C7235"/>
    <w:rsid w:val="002D0118"/>
    <w:rsid w:val="002D02A1"/>
    <w:rsid w:val="002D1BD2"/>
    <w:rsid w:val="002D3A05"/>
    <w:rsid w:val="002D439E"/>
    <w:rsid w:val="002D4A11"/>
    <w:rsid w:val="002D5637"/>
    <w:rsid w:val="002D63EE"/>
    <w:rsid w:val="002D7132"/>
    <w:rsid w:val="002E1C5F"/>
    <w:rsid w:val="002E1FBC"/>
    <w:rsid w:val="002E2FB4"/>
    <w:rsid w:val="002E38C8"/>
    <w:rsid w:val="002E571F"/>
    <w:rsid w:val="002E5B3D"/>
    <w:rsid w:val="002F4BCC"/>
    <w:rsid w:val="002F5E97"/>
    <w:rsid w:val="002F734E"/>
    <w:rsid w:val="002F7ED5"/>
    <w:rsid w:val="00300719"/>
    <w:rsid w:val="003051E7"/>
    <w:rsid w:val="00305C4C"/>
    <w:rsid w:val="0031257A"/>
    <w:rsid w:val="00313361"/>
    <w:rsid w:val="0031471A"/>
    <w:rsid w:val="00314769"/>
    <w:rsid w:val="00314FBA"/>
    <w:rsid w:val="00325AEA"/>
    <w:rsid w:val="00325B31"/>
    <w:rsid w:val="00332CEA"/>
    <w:rsid w:val="00332E81"/>
    <w:rsid w:val="003357A8"/>
    <w:rsid w:val="00336CC3"/>
    <w:rsid w:val="00343323"/>
    <w:rsid w:val="003440EC"/>
    <w:rsid w:val="00344D16"/>
    <w:rsid w:val="00353CCA"/>
    <w:rsid w:val="0035746B"/>
    <w:rsid w:val="003577C7"/>
    <w:rsid w:val="0036100F"/>
    <w:rsid w:val="00361173"/>
    <w:rsid w:val="003639DB"/>
    <w:rsid w:val="003643AB"/>
    <w:rsid w:val="003649C5"/>
    <w:rsid w:val="00364D86"/>
    <w:rsid w:val="00367693"/>
    <w:rsid w:val="00371743"/>
    <w:rsid w:val="00372057"/>
    <w:rsid w:val="00372576"/>
    <w:rsid w:val="00374554"/>
    <w:rsid w:val="00384EEC"/>
    <w:rsid w:val="00387F92"/>
    <w:rsid w:val="00392CAF"/>
    <w:rsid w:val="0039532D"/>
    <w:rsid w:val="003A4568"/>
    <w:rsid w:val="003B38CB"/>
    <w:rsid w:val="003B3BCB"/>
    <w:rsid w:val="003B5DF6"/>
    <w:rsid w:val="003B678A"/>
    <w:rsid w:val="003B6FE2"/>
    <w:rsid w:val="003C04DD"/>
    <w:rsid w:val="003C06C0"/>
    <w:rsid w:val="003C5CDC"/>
    <w:rsid w:val="003D0754"/>
    <w:rsid w:val="003D37FD"/>
    <w:rsid w:val="003D68A1"/>
    <w:rsid w:val="003D7C02"/>
    <w:rsid w:val="003E11E7"/>
    <w:rsid w:val="003E3A90"/>
    <w:rsid w:val="003E64FA"/>
    <w:rsid w:val="003F2AE5"/>
    <w:rsid w:val="003F46CE"/>
    <w:rsid w:val="003F4BE6"/>
    <w:rsid w:val="003F5AF3"/>
    <w:rsid w:val="003F726F"/>
    <w:rsid w:val="003F79DE"/>
    <w:rsid w:val="0040492F"/>
    <w:rsid w:val="00404933"/>
    <w:rsid w:val="00405036"/>
    <w:rsid w:val="004057FF"/>
    <w:rsid w:val="00412470"/>
    <w:rsid w:val="00414330"/>
    <w:rsid w:val="00414591"/>
    <w:rsid w:val="00416144"/>
    <w:rsid w:val="0041689B"/>
    <w:rsid w:val="004168F0"/>
    <w:rsid w:val="004224BB"/>
    <w:rsid w:val="00432A55"/>
    <w:rsid w:val="0043427B"/>
    <w:rsid w:val="0044135E"/>
    <w:rsid w:val="00442110"/>
    <w:rsid w:val="004441EA"/>
    <w:rsid w:val="004452AF"/>
    <w:rsid w:val="00446C75"/>
    <w:rsid w:val="00446D99"/>
    <w:rsid w:val="00452DE9"/>
    <w:rsid w:val="004564FD"/>
    <w:rsid w:val="00461AA9"/>
    <w:rsid w:val="00466223"/>
    <w:rsid w:val="004702C3"/>
    <w:rsid w:val="004722CD"/>
    <w:rsid w:val="004729E6"/>
    <w:rsid w:val="00473634"/>
    <w:rsid w:val="00475204"/>
    <w:rsid w:val="00475F0D"/>
    <w:rsid w:val="0047728F"/>
    <w:rsid w:val="00481518"/>
    <w:rsid w:val="00483AA0"/>
    <w:rsid w:val="00483EDB"/>
    <w:rsid w:val="00485503"/>
    <w:rsid w:val="00490324"/>
    <w:rsid w:val="0049207F"/>
    <w:rsid w:val="00493300"/>
    <w:rsid w:val="00493EE4"/>
    <w:rsid w:val="00494A10"/>
    <w:rsid w:val="004A1E80"/>
    <w:rsid w:val="004A1F3E"/>
    <w:rsid w:val="004A3C1E"/>
    <w:rsid w:val="004A69D0"/>
    <w:rsid w:val="004A6FD6"/>
    <w:rsid w:val="004A7BDC"/>
    <w:rsid w:val="004B0555"/>
    <w:rsid w:val="004B171A"/>
    <w:rsid w:val="004B2A67"/>
    <w:rsid w:val="004B42A4"/>
    <w:rsid w:val="004B4A3F"/>
    <w:rsid w:val="004B5FA8"/>
    <w:rsid w:val="004B68A1"/>
    <w:rsid w:val="004C28ED"/>
    <w:rsid w:val="004C677C"/>
    <w:rsid w:val="004C7DC7"/>
    <w:rsid w:val="004D2FF4"/>
    <w:rsid w:val="004D3869"/>
    <w:rsid w:val="004D4909"/>
    <w:rsid w:val="004D625A"/>
    <w:rsid w:val="004E62B9"/>
    <w:rsid w:val="004E73C9"/>
    <w:rsid w:val="004E7DE3"/>
    <w:rsid w:val="004F065E"/>
    <w:rsid w:val="004F0E63"/>
    <w:rsid w:val="004F122A"/>
    <w:rsid w:val="004F5510"/>
    <w:rsid w:val="004F55DB"/>
    <w:rsid w:val="004F7A37"/>
    <w:rsid w:val="005005AB"/>
    <w:rsid w:val="005110FC"/>
    <w:rsid w:val="00511E64"/>
    <w:rsid w:val="00514AE4"/>
    <w:rsid w:val="0051614C"/>
    <w:rsid w:val="00517CBD"/>
    <w:rsid w:val="005237F9"/>
    <w:rsid w:val="005348B2"/>
    <w:rsid w:val="00535A4A"/>
    <w:rsid w:val="00535CC9"/>
    <w:rsid w:val="0054389B"/>
    <w:rsid w:val="00544F6E"/>
    <w:rsid w:val="00545624"/>
    <w:rsid w:val="00545D19"/>
    <w:rsid w:val="00547D3E"/>
    <w:rsid w:val="00552DCF"/>
    <w:rsid w:val="00560D6E"/>
    <w:rsid w:val="005623ED"/>
    <w:rsid w:val="005660AF"/>
    <w:rsid w:val="0057002A"/>
    <w:rsid w:val="0057057F"/>
    <w:rsid w:val="00575A5C"/>
    <w:rsid w:val="00577364"/>
    <w:rsid w:val="00580E7E"/>
    <w:rsid w:val="005813B5"/>
    <w:rsid w:val="00582ABE"/>
    <w:rsid w:val="00583E80"/>
    <w:rsid w:val="00584223"/>
    <w:rsid w:val="00584A0A"/>
    <w:rsid w:val="005861BB"/>
    <w:rsid w:val="005873F2"/>
    <w:rsid w:val="005937C0"/>
    <w:rsid w:val="005973E5"/>
    <w:rsid w:val="005A2B88"/>
    <w:rsid w:val="005B0DEB"/>
    <w:rsid w:val="005C0115"/>
    <w:rsid w:val="005C4100"/>
    <w:rsid w:val="005C66E5"/>
    <w:rsid w:val="005C7974"/>
    <w:rsid w:val="005D16A7"/>
    <w:rsid w:val="005D7087"/>
    <w:rsid w:val="005E0FA1"/>
    <w:rsid w:val="005E384B"/>
    <w:rsid w:val="005E434D"/>
    <w:rsid w:val="005F59B9"/>
    <w:rsid w:val="00607732"/>
    <w:rsid w:val="006077DD"/>
    <w:rsid w:val="006120B5"/>
    <w:rsid w:val="006164D0"/>
    <w:rsid w:val="00622FEB"/>
    <w:rsid w:val="006243E5"/>
    <w:rsid w:val="006268C7"/>
    <w:rsid w:val="00626EA3"/>
    <w:rsid w:val="0063248B"/>
    <w:rsid w:val="006339D1"/>
    <w:rsid w:val="006362F5"/>
    <w:rsid w:val="00645933"/>
    <w:rsid w:val="00646B03"/>
    <w:rsid w:val="00651923"/>
    <w:rsid w:val="00651CF5"/>
    <w:rsid w:val="006605DF"/>
    <w:rsid w:val="00660BB0"/>
    <w:rsid w:val="00662CE1"/>
    <w:rsid w:val="00662F84"/>
    <w:rsid w:val="00663A01"/>
    <w:rsid w:val="00664E6D"/>
    <w:rsid w:val="00672CB0"/>
    <w:rsid w:val="00680036"/>
    <w:rsid w:val="00680DE2"/>
    <w:rsid w:val="00683CFF"/>
    <w:rsid w:val="0068501E"/>
    <w:rsid w:val="00686B54"/>
    <w:rsid w:val="00690EAF"/>
    <w:rsid w:val="00691055"/>
    <w:rsid w:val="00692742"/>
    <w:rsid w:val="00692C2D"/>
    <w:rsid w:val="006968FE"/>
    <w:rsid w:val="00697536"/>
    <w:rsid w:val="00697A90"/>
    <w:rsid w:val="006A4B9D"/>
    <w:rsid w:val="006B0C6D"/>
    <w:rsid w:val="006B11BE"/>
    <w:rsid w:val="006B24F9"/>
    <w:rsid w:val="006B59B0"/>
    <w:rsid w:val="006B6CA1"/>
    <w:rsid w:val="006C10FF"/>
    <w:rsid w:val="006C4FAE"/>
    <w:rsid w:val="006C512B"/>
    <w:rsid w:val="006C5505"/>
    <w:rsid w:val="006C6CB5"/>
    <w:rsid w:val="006D2880"/>
    <w:rsid w:val="006D30A2"/>
    <w:rsid w:val="006D6F3F"/>
    <w:rsid w:val="006D750C"/>
    <w:rsid w:val="006E24D8"/>
    <w:rsid w:val="006E2924"/>
    <w:rsid w:val="006F2F38"/>
    <w:rsid w:val="00702F11"/>
    <w:rsid w:val="00704DDC"/>
    <w:rsid w:val="007053FA"/>
    <w:rsid w:val="007062DF"/>
    <w:rsid w:val="0070652E"/>
    <w:rsid w:val="0070667B"/>
    <w:rsid w:val="00706E2D"/>
    <w:rsid w:val="0071100B"/>
    <w:rsid w:val="00713502"/>
    <w:rsid w:val="00716593"/>
    <w:rsid w:val="00721404"/>
    <w:rsid w:val="00724A8E"/>
    <w:rsid w:val="00726EDC"/>
    <w:rsid w:val="00727B92"/>
    <w:rsid w:val="00730CCB"/>
    <w:rsid w:val="00731828"/>
    <w:rsid w:val="00733A08"/>
    <w:rsid w:val="00734BDE"/>
    <w:rsid w:val="00735D00"/>
    <w:rsid w:val="007419F4"/>
    <w:rsid w:val="0074263E"/>
    <w:rsid w:val="007478C0"/>
    <w:rsid w:val="00756D47"/>
    <w:rsid w:val="00757CF4"/>
    <w:rsid w:val="00761BB8"/>
    <w:rsid w:val="0076277F"/>
    <w:rsid w:val="00762A43"/>
    <w:rsid w:val="0077495F"/>
    <w:rsid w:val="00776965"/>
    <w:rsid w:val="0077789A"/>
    <w:rsid w:val="007821D9"/>
    <w:rsid w:val="007845AA"/>
    <w:rsid w:val="0078556A"/>
    <w:rsid w:val="00787798"/>
    <w:rsid w:val="007A04B9"/>
    <w:rsid w:val="007A2466"/>
    <w:rsid w:val="007A4358"/>
    <w:rsid w:val="007A6632"/>
    <w:rsid w:val="007A66B6"/>
    <w:rsid w:val="007A6B39"/>
    <w:rsid w:val="007B0FF4"/>
    <w:rsid w:val="007C10B3"/>
    <w:rsid w:val="007D0488"/>
    <w:rsid w:val="007D1E84"/>
    <w:rsid w:val="007D6AC6"/>
    <w:rsid w:val="007D6BB3"/>
    <w:rsid w:val="007E4099"/>
    <w:rsid w:val="007E4748"/>
    <w:rsid w:val="007E7D56"/>
    <w:rsid w:val="007F25A6"/>
    <w:rsid w:val="007F3E60"/>
    <w:rsid w:val="00800957"/>
    <w:rsid w:val="00810B4A"/>
    <w:rsid w:val="00816967"/>
    <w:rsid w:val="00817B49"/>
    <w:rsid w:val="00820A1F"/>
    <w:rsid w:val="00821DCB"/>
    <w:rsid w:val="008221AD"/>
    <w:rsid w:val="00822632"/>
    <w:rsid w:val="008245D6"/>
    <w:rsid w:val="00825656"/>
    <w:rsid w:val="00826B70"/>
    <w:rsid w:val="008319AB"/>
    <w:rsid w:val="00834099"/>
    <w:rsid w:val="00835A57"/>
    <w:rsid w:val="00836677"/>
    <w:rsid w:val="00841586"/>
    <w:rsid w:val="00842BAE"/>
    <w:rsid w:val="00852603"/>
    <w:rsid w:val="008543C3"/>
    <w:rsid w:val="00855ADC"/>
    <w:rsid w:val="0085677E"/>
    <w:rsid w:val="0086036A"/>
    <w:rsid w:val="00860583"/>
    <w:rsid w:val="008626BF"/>
    <w:rsid w:val="00863553"/>
    <w:rsid w:val="00865EDA"/>
    <w:rsid w:val="00865FE6"/>
    <w:rsid w:val="008669C2"/>
    <w:rsid w:val="008709D3"/>
    <w:rsid w:val="00871317"/>
    <w:rsid w:val="00872E90"/>
    <w:rsid w:val="00875C69"/>
    <w:rsid w:val="00883655"/>
    <w:rsid w:val="00884AEF"/>
    <w:rsid w:val="00893344"/>
    <w:rsid w:val="00895B2F"/>
    <w:rsid w:val="008A0FB5"/>
    <w:rsid w:val="008A4716"/>
    <w:rsid w:val="008A57FC"/>
    <w:rsid w:val="008A7093"/>
    <w:rsid w:val="008B65BC"/>
    <w:rsid w:val="008B769F"/>
    <w:rsid w:val="008C60E3"/>
    <w:rsid w:val="008C78F2"/>
    <w:rsid w:val="008C7E46"/>
    <w:rsid w:val="008D1841"/>
    <w:rsid w:val="008D2F0E"/>
    <w:rsid w:val="008D3D6D"/>
    <w:rsid w:val="008D5C53"/>
    <w:rsid w:val="008D71C5"/>
    <w:rsid w:val="008F00CB"/>
    <w:rsid w:val="008F4E44"/>
    <w:rsid w:val="008F4E8C"/>
    <w:rsid w:val="008F54A1"/>
    <w:rsid w:val="008F6AD9"/>
    <w:rsid w:val="008F7DB6"/>
    <w:rsid w:val="00901D63"/>
    <w:rsid w:val="0090338A"/>
    <w:rsid w:val="00906E30"/>
    <w:rsid w:val="009121E3"/>
    <w:rsid w:val="009122A6"/>
    <w:rsid w:val="00917F91"/>
    <w:rsid w:val="00924746"/>
    <w:rsid w:val="009261B6"/>
    <w:rsid w:val="00926AF5"/>
    <w:rsid w:val="0093181C"/>
    <w:rsid w:val="0093279E"/>
    <w:rsid w:val="00935345"/>
    <w:rsid w:val="00935ED0"/>
    <w:rsid w:val="0093797A"/>
    <w:rsid w:val="00944849"/>
    <w:rsid w:val="00945EA5"/>
    <w:rsid w:val="00946061"/>
    <w:rsid w:val="0094616A"/>
    <w:rsid w:val="00953C01"/>
    <w:rsid w:val="00955CAE"/>
    <w:rsid w:val="00960629"/>
    <w:rsid w:val="00962587"/>
    <w:rsid w:val="00963B9F"/>
    <w:rsid w:val="0096430E"/>
    <w:rsid w:val="009643B2"/>
    <w:rsid w:val="00966740"/>
    <w:rsid w:val="00966B9D"/>
    <w:rsid w:val="00970A8F"/>
    <w:rsid w:val="00972D78"/>
    <w:rsid w:val="0097462C"/>
    <w:rsid w:val="0097527B"/>
    <w:rsid w:val="00977887"/>
    <w:rsid w:val="00977BAD"/>
    <w:rsid w:val="00981B87"/>
    <w:rsid w:val="00983E52"/>
    <w:rsid w:val="009864A9"/>
    <w:rsid w:val="009867D4"/>
    <w:rsid w:val="00986EF7"/>
    <w:rsid w:val="00987D26"/>
    <w:rsid w:val="009900B8"/>
    <w:rsid w:val="00991BB5"/>
    <w:rsid w:val="009936A5"/>
    <w:rsid w:val="00994836"/>
    <w:rsid w:val="00994BF4"/>
    <w:rsid w:val="0099761E"/>
    <w:rsid w:val="009A340D"/>
    <w:rsid w:val="009A5EAF"/>
    <w:rsid w:val="009B2BA3"/>
    <w:rsid w:val="009C692C"/>
    <w:rsid w:val="009C7AB8"/>
    <w:rsid w:val="009D79B2"/>
    <w:rsid w:val="009E0A1F"/>
    <w:rsid w:val="009E1687"/>
    <w:rsid w:val="009E7382"/>
    <w:rsid w:val="009E73C0"/>
    <w:rsid w:val="009E7D6C"/>
    <w:rsid w:val="009F2835"/>
    <w:rsid w:val="009F6894"/>
    <w:rsid w:val="00A020FF"/>
    <w:rsid w:val="00A05442"/>
    <w:rsid w:val="00A05E43"/>
    <w:rsid w:val="00A11004"/>
    <w:rsid w:val="00A12C9F"/>
    <w:rsid w:val="00A12DEB"/>
    <w:rsid w:val="00A13FEE"/>
    <w:rsid w:val="00A14CF0"/>
    <w:rsid w:val="00A169A3"/>
    <w:rsid w:val="00A17F16"/>
    <w:rsid w:val="00A201CF"/>
    <w:rsid w:val="00A211D8"/>
    <w:rsid w:val="00A2444E"/>
    <w:rsid w:val="00A2524F"/>
    <w:rsid w:val="00A26250"/>
    <w:rsid w:val="00A26394"/>
    <w:rsid w:val="00A26DA1"/>
    <w:rsid w:val="00A30B36"/>
    <w:rsid w:val="00A328A7"/>
    <w:rsid w:val="00A423EF"/>
    <w:rsid w:val="00A43D53"/>
    <w:rsid w:val="00A4619F"/>
    <w:rsid w:val="00A46DBB"/>
    <w:rsid w:val="00A477AF"/>
    <w:rsid w:val="00A53806"/>
    <w:rsid w:val="00A53CD2"/>
    <w:rsid w:val="00A56085"/>
    <w:rsid w:val="00A60BF0"/>
    <w:rsid w:val="00A61E55"/>
    <w:rsid w:val="00A65ACE"/>
    <w:rsid w:val="00A66301"/>
    <w:rsid w:val="00A67513"/>
    <w:rsid w:val="00A72172"/>
    <w:rsid w:val="00A72C66"/>
    <w:rsid w:val="00A85E46"/>
    <w:rsid w:val="00A92D9E"/>
    <w:rsid w:val="00A954E9"/>
    <w:rsid w:val="00A96572"/>
    <w:rsid w:val="00A97B05"/>
    <w:rsid w:val="00AA0120"/>
    <w:rsid w:val="00AA0480"/>
    <w:rsid w:val="00AA3605"/>
    <w:rsid w:val="00AA36FE"/>
    <w:rsid w:val="00AA76AA"/>
    <w:rsid w:val="00AB12A6"/>
    <w:rsid w:val="00AB2896"/>
    <w:rsid w:val="00AB2968"/>
    <w:rsid w:val="00AB4FD0"/>
    <w:rsid w:val="00AB6C4F"/>
    <w:rsid w:val="00AC0310"/>
    <w:rsid w:val="00AC1426"/>
    <w:rsid w:val="00AC2144"/>
    <w:rsid w:val="00AC33B1"/>
    <w:rsid w:val="00AC7B7D"/>
    <w:rsid w:val="00AD3B13"/>
    <w:rsid w:val="00AE182E"/>
    <w:rsid w:val="00AF05EF"/>
    <w:rsid w:val="00B00543"/>
    <w:rsid w:val="00B00E73"/>
    <w:rsid w:val="00B029AA"/>
    <w:rsid w:val="00B0394E"/>
    <w:rsid w:val="00B03EFE"/>
    <w:rsid w:val="00B05531"/>
    <w:rsid w:val="00B0717B"/>
    <w:rsid w:val="00B07939"/>
    <w:rsid w:val="00B114E3"/>
    <w:rsid w:val="00B13F4E"/>
    <w:rsid w:val="00B16723"/>
    <w:rsid w:val="00B16FDE"/>
    <w:rsid w:val="00B27FF5"/>
    <w:rsid w:val="00B315A6"/>
    <w:rsid w:val="00B336EE"/>
    <w:rsid w:val="00B343D8"/>
    <w:rsid w:val="00B347BE"/>
    <w:rsid w:val="00B3493F"/>
    <w:rsid w:val="00B35CB9"/>
    <w:rsid w:val="00B37965"/>
    <w:rsid w:val="00B4157D"/>
    <w:rsid w:val="00B45919"/>
    <w:rsid w:val="00B459F3"/>
    <w:rsid w:val="00B46624"/>
    <w:rsid w:val="00B47946"/>
    <w:rsid w:val="00B53AE9"/>
    <w:rsid w:val="00B54B91"/>
    <w:rsid w:val="00B608CA"/>
    <w:rsid w:val="00B66376"/>
    <w:rsid w:val="00B670AB"/>
    <w:rsid w:val="00B6710F"/>
    <w:rsid w:val="00B6728D"/>
    <w:rsid w:val="00B6796C"/>
    <w:rsid w:val="00B707F1"/>
    <w:rsid w:val="00B73443"/>
    <w:rsid w:val="00B73E30"/>
    <w:rsid w:val="00B75491"/>
    <w:rsid w:val="00B77DB4"/>
    <w:rsid w:val="00B80895"/>
    <w:rsid w:val="00B82352"/>
    <w:rsid w:val="00B85060"/>
    <w:rsid w:val="00B85D4D"/>
    <w:rsid w:val="00B86C28"/>
    <w:rsid w:val="00B87178"/>
    <w:rsid w:val="00B92072"/>
    <w:rsid w:val="00B93892"/>
    <w:rsid w:val="00B942BE"/>
    <w:rsid w:val="00B965D8"/>
    <w:rsid w:val="00BA1EE8"/>
    <w:rsid w:val="00BA2A6C"/>
    <w:rsid w:val="00BA2D8E"/>
    <w:rsid w:val="00BA54CF"/>
    <w:rsid w:val="00BA66EB"/>
    <w:rsid w:val="00BA7A71"/>
    <w:rsid w:val="00BB0875"/>
    <w:rsid w:val="00BB0901"/>
    <w:rsid w:val="00BB1818"/>
    <w:rsid w:val="00BB2209"/>
    <w:rsid w:val="00BB24BE"/>
    <w:rsid w:val="00BB25C4"/>
    <w:rsid w:val="00BB34A3"/>
    <w:rsid w:val="00BB468A"/>
    <w:rsid w:val="00BB62E3"/>
    <w:rsid w:val="00BB7D0C"/>
    <w:rsid w:val="00BC166F"/>
    <w:rsid w:val="00BC2F67"/>
    <w:rsid w:val="00BC57BB"/>
    <w:rsid w:val="00BD03A4"/>
    <w:rsid w:val="00BE0EC0"/>
    <w:rsid w:val="00BE336F"/>
    <w:rsid w:val="00BE4FD8"/>
    <w:rsid w:val="00BF2A94"/>
    <w:rsid w:val="00BF638E"/>
    <w:rsid w:val="00C00F3F"/>
    <w:rsid w:val="00C10828"/>
    <w:rsid w:val="00C11A72"/>
    <w:rsid w:val="00C141C4"/>
    <w:rsid w:val="00C15226"/>
    <w:rsid w:val="00C2017D"/>
    <w:rsid w:val="00C231DA"/>
    <w:rsid w:val="00C32A4D"/>
    <w:rsid w:val="00C3373F"/>
    <w:rsid w:val="00C338CC"/>
    <w:rsid w:val="00C34612"/>
    <w:rsid w:val="00C433AD"/>
    <w:rsid w:val="00C43AB7"/>
    <w:rsid w:val="00C47D1F"/>
    <w:rsid w:val="00C47D31"/>
    <w:rsid w:val="00C61BE0"/>
    <w:rsid w:val="00C66B77"/>
    <w:rsid w:val="00C6748E"/>
    <w:rsid w:val="00C745A3"/>
    <w:rsid w:val="00C756D2"/>
    <w:rsid w:val="00C80C7F"/>
    <w:rsid w:val="00C82E2C"/>
    <w:rsid w:val="00C83E32"/>
    <w:rsid w:val="00C866B4"/>
    <w:rsid w:val="00C86B41"/>
    <w:rsid w:val="00C92931"/>
    <w:rsid w:val="00C92B31"/>
    <w:rsid w:val="00C92DDB"/>
    <w:rsid w:val="00C95BAC"/>
    <w:rsid w:val="00CA5B12"/>
    <w:rsid w:val="00CA787A"/>
    <w:rsid w:val="00CB0380"/>
    <w:rsid w:val="00CB30FB"/>
    <w:rsid w:val="00CB439D"/>
    <w:rsid w:val="00CB43E8"/>
    <w:rsid w:val="00CC1082"/>
    <w:rsid w:val="00CC643D"/>
    <w:rsid w:val="00CC79B3"/>
    <w:rsid w:val="00CD1B2B"/>
    <w:rsid w:val="00CD1FDA"/>
    <w:rsid w:val="00CD2A00"/>
    <w:rsid w:val="00CE0A80"/>
    <w:rsid w:val="00CE189A"/>
    <w:rsid w:val="00CE2306"/>
    <w:rsid w:val="00CE2BEC"/>
    <w:rsid w:val="00CE4B50"/>
    <w:rsid w:val="00CE784F"/>
    <w:rsid w:val="00CE7CA4"/>
    <w:rsid w:val="00CF116D"/>
    <w:rsid w:val="00CF1967"/>
    <w:rsid w:val="00CF2182"/>
    <w:rsid w:val="00CF223C"/>
    <w:rsid w:val="00CF61E5"/>
    <w:rsid w:val="00CF79D8"/>
    <w:rsid w:val="00D058D8"/>
    <w:rsid w:val="00D05FF5"/>
    <w:rsid w:val="00D148C4"/>
    <w:rsid w:val="00D14D67"/>
    <w:rsid w:val="00D1557F"/>
    <w:rsid w:val="00D15A58"/>
    <w:rsid w:val="00D174FE"/>
    <w:rsid w:val="00D176F4"/>
    <w:rsid w:val="00D23D48"/>
    <w:rsid w:val="00D31A83"/>
    <w:rsid w:val="00D32921"/>
    <w:rsid w:val="00D32D21"/>
    <w:rsid w:val="00D33EE7"/>
    <w:rsid w:val="00D43091"/>
    <w:rsid w:val="00D43757"/>
    <w:rsid w:val="00D43F34"/>
    <w:rsid w:val="00D44144"/>
    <w:rsid w:val="00D44341"/>
    <w:rsid w:val="00D44444"/>
    <w:rsid w:val="00D450B9"/>
    <w:rsid w:val="00D475D0"/>
    <w:rsid w:val="00D55BA7"/>
    <w:rsid w:val="00D567CC"/>
    <w:rsid w:val="00D60687"/>
    <w:rsid w:val="00D62861"/>
    <w:rsid w:val="00D63A29"/>
    <w:rsid w:val="00D74413"/>
    <w:rsid w:val="00D76E19"/>
    <w:rsid w:val="00D800D8"/>
    <w:rsid w:val="00D80796"/>
    <w:rsid w:val="00D830BC"/>
    <w:rsid w:val="00D84B54"/>
    <w:rsid w:val="00D85225"/>
    <w:rsid w:val="00D855B3"/>
    <w:rsid w:val="00D8596D"/>
    <w:rsid w:val="00D85D5A"/>
    <w:rsid w:val="00D87ED6"/>
    <w:rsid w:val="00D927FE"/>
    <w:rsid w:val="00D93CF6"/>
    <w:rsid w:val="00D94797"/>
    <w:rsid w:val="00D96AA3"/>
    <w:rsid w:val="00D979B8"/>
    <w:rsid w:val="00DA0C31"/>
    <w:rsid w:val="00DA1751"/>
    <w:rsid w:val="00DA1861"/>
    <w:rsid w:val="00DA34A7"/>
    <w:rsid w:val="00DA3F5F"/>
    <w:rsid w:val="00DA7AC0"/>
    <w:rsid w:val="00DB7E59"/>
    <w:rsid w:val="00DC1578"/>
    <w:rsid w:val="00DC15F0"/>
    <w:rsid w:val="00DC44AE"/>
    <w:rsid w:val="00DC5332"/>
    <w:rsid w:val="00DC6A0A"/>
    <w:rsid w:val="00DC74CE"/>
    <w:rsid w:val="00DD011B"/>
    <w:rsid w:val="00DD1381"/>
    <w:rsid w:val="00DD38B2"/>
    <w:rsid w:val="00DD3EF1"/>
    <w:rsid w:val="00DD61F2"/>
    <w:rsid w:val="00DD6522"/>
    <w:rsid w:val="00DE037B"/>
    <w:rsid w:val="00DE7E63"/>
    <w:rsid w:val="00DF4733"/>
    <w:rsid w:val="00DF607D"/>
    <w:rsid w:val="00E041BC"/>
    <w:rsid w:val="00E0682E"/>
    <w:rsid w:val="00E13CD3"/>
    <w:rsid w:val="00E148C8"/>
    <w:rsid w:val="00E17710"/>
    <w:rsid w:val="00E20969"/>
    <w:rsid w:val="00E25B18"/>
    <w:rsid w:val="00E27C3C"/>
    <w:rsid w:val="00E32A3A"/>
    <w:rsid w:val="00E334CF"/>
    <w:rsid w:val="00E348E6"/>
    <w:rsid w:val="00E3543E"/>
    <w:rsid w:val="00E412CB"/>
    <w:rsid w:val="00E41C86"/>
    <w:rsid w:val="00E50D5A"/>
    <w:rsid w:val="00E52A34"/>
    <w:rsid w:val="00E542E9"/>
    <w:rsid w:val="00E55F0D"/>
    <w:rsid w:val="00E5666F"/>
    <w:rsid w:val="00E575D6"/>
    <w:rsid w:val="00E60B08"/>
    <w:rsid w:val="00E72C83"/>
    <w:rsid w:val="00E74A9B"/>
    <w:rsid w:val="00E74DFF"/>
    <w:rsid w:val="00E75C7C"/>
    <w:rsid w:val="00E7624B"/>
    <w:rsid w:val="00E76D50"/>
    <w:rsid w:val="00E7733A"/>
    <w:rsid w:val="00E82149"/>
    <w:rsid w:val="00E83465"/>
    <w:rsid w:val="00E869CC"/>
    <w:rsid w:val="00E90069"/>
    <w:rsid w:val="00E91235"/>
    <w:rsid w:val="00E94CF8"/>
    <w:rsid w:val="00EA4384"/>
    <w:rsid w:val="00EA4674"/>
    <w:rsid w:val="00EA5216"/>
    <w:rsid w:val="00EB3939"/>
    <w:rsid w:val="00EB75D7"/>
    <w:rsid w:val="00EC5DA6"/>
    <w:rsid w:val="00EC78AB"/>
    <w:rsid w:val="00EC7F8A"/>
    <w:rsid w:val="00ED1FAC"/>
    <w:rsid w:val="00ED20C2"/>
    <w:rsid w:val="00ED259D"/>
    <w:rsid w:val="00ED55AB"/>
    <w:rsid w:val="00ED74A2"/>
    <w:rsid w:val="00EE08CE"/>
    <w:rsid w:val="00EE27BF"/>
    <w:rsid w:val="00EE3735"/>
    <w:rsid w:val="00EE5040"/>
    <w:rsid w:val="00EF06CA"/>
    <w:rsid w:val="00EF09E7"/>
    <w:rsid w:val="00EF1E10"/>
    <w:rsid w:val="00F02165"/>
    <w:rsid w:val="00F03832"/>
    <w:rsid w:val="00F057E3"/>
    <w:rsid w:val="00F05BDF"/>
    <w:rsid w:val="00F07CAD"/>
    <w:rsid w:val="00F10B9E"/>
    <w:rsid w:val="00F110ED"/>
    <w:rsid w:val="00F12982"/>
    <w:rsid w:val="00F12B02"/>
    <w:rsid w:val="00F12CC7"/>
    <w:rsid w:val="00F13BC4"/>
    <w:rsid w:val="00F21DB8"/>
    <w:rsid w:val="00F25D03"/>
    <w:rsid w:val="00F27359"/>
    <w:rsid w:val="00F320CF"/>
    <w:rsid w:val="00F339D3"/>
    <w:rsid w:val="00F35D90"/>
    <w:rsid w:val="00F37C0A"/>
    <w:rsid w:val="00F424C0"/>
    <w:rsid w:val="00F42FDE"/>
    <w:rsid w:val="00F51A2D"/>
    <w:rsid w:val="00F51AAB"/>
    <w:rsid w:val="00F52D83"/>
    <w:rsid w:val="00F53C8F"/>
    <w:rsid w:val="00F53E72"/>
    <w:rsid w:val="00F56EE1"/>
    <w:rsid w:val="00F62DAD"/>
    <w:rsid w:val="00F635DB"/>
    <w:rsid w:val="00F65387"/>
    <w:rsid w:val="00F70F29"/>
    <w:rsid w:val="00F7266C"/>
    <w:rsid w:val="00F74858"/>
    <w:rsid w:val="00F83010"/>
    <w:rsid w:val="00F845A2"/>
    <w:rsid w:val="00F848FA"/>
    <w:rsid w:val="00F85BB9"/>
    <w:rsid w:val="00F8750D"/>
    <w:rsid w:val="00F87B9F"/>
    <w:rsid w:val="00F87D8A"/>
    <w:rsid w:val="00F914B6"/>
    <w:rsid w:val="00F92633"/>
    <w:rsid w:val="00F926B0"/>
    <w:rsid w:val="00F92D46"/>
    <w:rsid w:val="00FA017C"/>
    <w:rsid w:val="00FA0F81"/>
    <w:rsid w:val="00FA7C6A"/>
    <w:rsid w:val="00FB090A"/>
    <w:rsid w:val="00FB386E"/>
    <w:rsid w:val="00FB4015"/>
    <w:rsid w:val="00FB52CC"/>
    <w:rsid w:val="00FC4D11"/>
    <w:rsid w:val="00FC543F"/>
    <w:rsid w:val="00FD020E"/>
    <w:rsid w:val="00FE12D1"/>
    <w:rsid w:val="00FE375B"/>
    <w:rsid w:val="00FE5144"/>
    <w:rsid w:val="00FE62ED"/>
    <w:rsid w:val="00FE6A2D"/>
    <w:rsid w:val="00FF00BD"/>
    <w:rsid w:val="00FF11BF"/>
    <w:rsid w:val="00FF393B"/>
    <w:rsid w:val="00FF4006"/>
    <w:rsid w:val="00FF5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9F3"/>
    <w:rPr>
      <w:color w:val="0000FF" w:themeColor="hyperlink"/>
      <w:u w:val="single"/>
    </w:rPr>
  </w:style>
  <w:style w:type="paragraph" w:styleId="Header">
    <w:name w:val="header"/>
    <w:basedOn w:val="Normal"/>
    <w:link w:val="HeaderChar"/>
    <w:uiPriority w:val="99"/>
    <w:unhideWhenUsed/>
    <w:rsid w:val="005E384B"/>
    <w:pPr>
      <w:tabs>
        <w:tab w:val="center" w:pos="4513"/>
        <w:tab w:val="right" w:pos="9026"/>
      </w:tabs>
    </w:pPr>
  </w:style>
  <w:style w:type="character" w:customStyle="1" w:styleId="HeaderChar">
    <w:name w:val="Header Char"/>
    <w:basedOn w:val="DefaultParagraphFont"/>
    <w:link w:val="Header"/>
    <w:uiPriority w:val="99"/>
    <w:rsid w:val="005E384B"/>
  </w:style>
  <w:style w:type="paragraph" w:styleId="Footer">
    <w:name w:val="footer"/>
    <w:basedOn w:val="Normal"/>
    <w:link w:val="FooterChar"/>
    <w:uiPriority w:val="99"/>
    <w:unhideWhenUsed/>
    <w:rsid w:val="005E384B"/>
    <w:pPr>
      <w:tabs>
        <w:tab w:val="center" w:pos="4513"/>
        <w:tab w:val="right" w:pos="9026"/>
      </w:tabs>
    </w:pPr>
  </w:style>
  <w:style w:type="character" w:customStyle="1" w:styleId="FooterChar">
    <w:name w:val="Footer Char"/>
    <w:basedOn w:val="DefaultParagraphFont"/>
    <w:link w:val="Footer"/>
    <w:uiPriority w:val="99"/>
    <w:rsid w:val="005E384B"/>
  </w:style>
  <w:style w:type="table" w:styleId="TableGrid">
    <w:name w:val="Table Grid"/>
    <w:basedOn w:val="TableNormal"/>
    <w:uiPriority w:val="59"/>
    <w:rsid w:val="00570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FE"/>
    <w:rPr>
      <w:rFonts w:ascii="Tahoma" w:hAnsi="Tahoma" w:cs="Tahoma"/>
      <w:sz w:val="16"/>
      <w:szCs w:val="16"/>
    </w:rPr>
  </w:style>
  <w:style w:type="character" w:customStyle="1" w:styleId="BalloonTextChar">
    <w:name w:val="Balloon Text Char"/>
    <w:basedOn w:val="DefaultParagraphFont"/>
    <w:link w:val="BalloonText"/>
    <w:uiPriority w:val="99"/>
    <w:semiHidden/>
    <w:rsid w:val="00D927FE"/>
    <w:rPr>
      <w:rFonts w:ascii="Tahoma" w:hAnsi="Tahoma" w:cs="Tahoma"/>
      <w:sz w:val="16"/>
      <w:szCs w:val="16"/>
    </w:rPr>
  </w:style>
  <w:style w:type="paragraph" w:customStyle="1" w:styleId="qowt-stl-normal">
    <w:name w:val="qowt-stl-normal"/>
    <w:basedOn w:val="Normal"/>
    <w:rsid w:val="0089334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qowt-font4-calibri">
    <w:name w:val="qowt-font4-calibri"/>
    <w:basedOn w:val="DefaultParagraphFont"/>
    <w:rsid w:val="008933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9F3"/>
    <w:rPr>
      <w:color w:val="0000FF" w:themeColor="hyperlink"/>
      <w:u w:val="single"/>
    </w:rPr>
  </w:style>
  <w:style w:type="paragraph" w:styleId="Header">
    <w:name w:val="header"/>
    <w:basedOn w:val="Normal"/>
    <w:link w:val="HeaderChar"/>
    <w:uiPriority w:val="99"/>
    <w:unhideWhenUsed/>
    <w:rsid w:val="005E384B"/>
    <w:pPr>
      <w:tabs>
        <w:tab w:val="center" w:pos="4513"/>
        <w:tab w:val="right" w:pos="9026"/>
      </w:tabs>
    </w:pPr>
  </w:style>
  <w:style w:type="character" w:customStyle="1" w:styleId="HeaderChar">
    <w:name w:val="Header Char"/>
    <w:basedOn w:val="DefaultParagraphFont"/>
    <w:link w:val="Header"/>
    <w:uiPriority w:val="99"/>
    <w:rsid w:val="005E384B"/>
  </w:style>
  <w:style w:type="paragraph" w:styleId="Footer">
    <w:name w:val="footer"/>
    <w:basedOn w:val="Normal"/>
    <w:link w:val="FooterChar"/>
    <w:uiPriority w:val="99"/>
    <w:unhideWhenUsed/>
    <w:rsid w:val="005E384B"/>
    <w:pPr>
      <w:tabs>
        <w:tab w:val="center" w:pos="4513"/>
        <w:tab w:val="right" w:pos="9026"/>
      </w:tabs>
    </w:pPr>
  </w:style>
  <w:style w:type="character" w:customStyle="1" w:styleId="FooterChar">
    <w:name w:val="Footer Char"/>
    <w:basedOn w:val="DefaultParagraphFont"/>
    <w:link w:val="Footer"/>
    <w:uiPriority w:val="99"/>
    <w:rsid w:val="005E384B"/>
  </w:style>
  <w:style w:type="table" w:styleId="TableGrid">
    <w:name w:val="Table Grid"/>
    <w:basedOn w:val="TableNormal"/>
    <w:uiPriority w:val="59"/>
    <w:rsid w:val="00570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FE"/>
    <w:rPr>
      <w:rFonts w:ascii="Tahoma" w:hAnsi="Tahoma" w:cs="Tahoma"/>
      <w:sz w:val="16"/>
      <w:szCs w:val="16"/>
    </w:rPr>
  </w:style>
  <w:style w:type="character" w:customStyle="1" w:styleId="BalloonTextChar">
    <w:name w:val="Balloon Text Char"/>
    <w:basedOn w:val="DefaultParagraphFont"/>
    <w:link w:val="BalloonText"/>
    <w:uiPriority w:val="99"/>
    <w:semiHidden/>
    <w:rsid w:val="00D927FE"/>
    <w:rPr>
      <w:rFonts w:ascii="Tahoma" w:hAnsi="Tahoma" w:cs="Tahoma"/>
      <w:sz w:val="16"/>
      <w:szCs w:val="16"/>
    </w:rPr>
  </w:style>
  <w:style w:type="paragraph" w:customStyle="1" w:styleId="qowt-stl-normal">
    <w:name w:val="qowt-stl-normal"/>
    <w:basedOn w:val="Normal"/>
    <w:rsid w:val="0089334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qowt-font4-calibri">
    <w:name w:val="qowt-font4-calibri"/>
    <w:basedOn w:val="DefaultParagraphFont"/>
    <w:rsid w:val="00893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61349">
      <w:bodyDiv w:val="1"/>
      <w:marLeft w:val="0"/>
      <w:marRight w:val="0"/>
      <w:marTop w:val="0"/>
      <w:marBottom w:val="0"/>
      <w:divBdr>
        <w:top w:val="none" w:sz="0" w:space="0" w:color="auto"/>
        <w:left w:val="none" w:sz="0" w:space="0" w:color="auto"/>
        <w:bottom w:val="none" w:sz="0" w:space="0" w:color="auto"/>
        <w:right w:val="none" w:sz="0" w:space="0" w:color="auto"/>
      </w:divBdr>
    </w:div>
    <w:div w:id="150951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rishclerk@westbury-sub-mendip.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1</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Herbert Smith</dc:creator>
  <cp:keywords/>
  <dc:description/>
  <cp:lastModifiedBy>user</cp:lastModifiedBy>
  <cp:revision>24</cp:revision>
  <cp:lastPrinted>2015-07-01T16:20:00Z</cp:lastPrinted>
  <dcterms:created xsi:type="dcterms:W3CDTF">2015-06-26T10:11:00Z</dcterms:created>
  <dcterms:modified xsi:type="dcterms:W3CDTF">2015-08-24T11:26:00Z</dcterms:modified>
</cp:coreProperties>
</file>